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E4F5C" w14:textId="3AF17B58" w:rsidR="00BB7F25" w:rsidRDefault="00B142F0" w:rsidP="00F9244E">
      <w:pPr>
        <w:spacing w:after="0" w:line="240" w:lineRule="auto"/>
        <w:jc w:val="center"/>
        <w:rPr>
          <w:rFonts w:cstheme="minorHAnsi"/>
          <w:b/>
          <w:sz w:val="28"/>
          <w:szCs w:val="28"/>
        </w:rPr>
      </w:pPr>
      <w:r>
        <w:rPr>
          <w:rFonts w:cstheme="minorHAnsi"/>
          <w:b/>
          <w:sz w:val="28"/>
          <w:szCs w:val="28"/>
        </w:rPr>
        <w:t xml:space="preserve">Twenty-nine </w:t>
      </w:r>
      <w:r w:rsidR="00804181">
        <w:rPr>
          <w:rFonts w:cstheme="minorHAnsi"/>
          <w:b/>
          <w:sz w:val="28"/>
          <w:szCs w:val="28"/>
        </w:rPr>
        <w:t>Ontario hospitals compare themselves to international peers on surgical quality</w:t>
      </w:r>
    </w:p>
    <w:p w14:paraId="44076147" w14:textId="77777777" w:rsidR="00804181" w:rsidRPr="00C87CDC" w:rsidRDefault="00804181" w:rsidP="00F9244E">
      <w:pPr>
        <w:spacing w:after="0" w:line="240" w:lineRule="auto"/>
        <w:jc w:val="center"/>
        <w:rPr>
          <w:rFonts w:cstheme="minorHAnsi"/>
          <w:b/>
          <w:sz w:val="24"/>
          <w:szCs w:val="24"/>
        </w:rPr>
      </w:pPr>
    </w:p>
    <w:p w14:paraId="6A2BA700" w14:textId="490D5FDB" w:rsidR="006D1BEA" w:rsidRDefault="0075529A" w:rsidP="00465E38">
      <w:pPr>
        <w:pStyle w:val="CommentText"/>
        <w:spacing w:after="0"/>
        <w:rPr>
          <w:rFonts w:cstheme="minorHAnsi"/>
          <w:sz w:val="24"/>
          <w:szCs w:val="24"/>
        </w:rPr>
      </w:pPr>
      <w:r w:rsidRPr="00C87CDC">
        <w:rPr>
          <w:rFonts w:cstheme="minorHAnsi"/>
          <w:b/>
          <w:sz w:val="24"/>
          <w:szCs w:val="24"/>
        </w:rPr>
        <w:t>TORONTO, NOVEMBER</w:t>
      </w:r>
      <w:r w:rsidR="00A35BCE" w:rsidRPr="00C87CDC">
        <w:rPr>
          <w:rFonts w:cstheme="minorHAnsi"/>
          <w:b/>
          <w:sz w:val="24"/>
          <w:szCs w:val="24"/>
        </w:rPr>
        <w:t xml:space="preserve"> </w:t>
      </w:r>
      <w:r w:rsidR="00B142F0">
        <w:rPr>
          <w:rFonts w:cstheme="minorHAnsi"/>
          <w:b/>
          <w:sz w:val="24"/>
          <w:szCs w:val="24"/>
        </w:rPr>
        <w:t>23</w:t>
      </w:r>
      <w:r w:rsidR="00682DFB">
        <w:rPr>
          <w:rFonts w:cstheme="minorHAnsi"/>
          <w:b/>
          <w:sz w:val="24"/>
          <w:szCs w:val="24"/>
        </w:rPr>
        <w:t>, 2017</w:t>
      </w:r>
      <w:r w:rsidR="008F6826" w:rsidRPr="00C87CDC">
        <w:rPr>
          <w:rFonts w:cstheme="minorHAnsi"/>
          <w:sz w:val="24"/>
          <w:szCs w:val="24"/>
        </w:rPr>
        <w:t xml:space="preserve"> </w:t>
      </w:r>
      <w:r w:rsidR="001F0A6F" w:rsidRPr="00C87CDC">
        <w:rPr>
          <w:rFonts w:cstheme="minorHAnsi"/>
          <w:sz w:val="24"/>
          <w:szCs w:val="24"/>
        </w:rPr>
        <w:t>–</w:t>
      </w:r>
      <w:r w:rsidR="001F6DBF" w:rsidRPr="00C87CDC">
        <w:rPr>
          <w:rFonts w:cstheme="minorHAnsi"/>
          <w:sz w:val="24"/>
          <w:szCs w:val="24"/>
        </w:rPr>
        <w:t xml:space="preserve"> </w:t>
      </w:r>
      <w:r w:rsidR="00D93948">
        <w:rPr>
          <w:rFonts w:cstheme="minorHAnsi"/>
          <w:sz w:val="24"/>
          <w:szCs w:val="24"/>
        </w:rPr>
        <w:t xml:space="preserve">A new report by </w:t>
      </w:r>
      <w:r w:rsidR="008412D3" w:rsidRPr="00C87CDC">
        <w:rPr>
          <w:rFonts w:cstheme="minorHAnsi"/>
          <w:sz w:val="24"/>
          <w:szCs w:val="24"/>
        </w:rPr>
        <w:t xml:space="preserve">Health Quality Ontario </w:t>
      </w:r>
      <w:r w:rsidR="00DE0D81">
        <w:rPr>
          <w:rFonts w:cstheme="minorHAnsi"/>
          <w:sz w:val="24"/>
          <w:szCs w:val="24"/>
        </w:rPr>
        <w:t>focuses on</w:t>
      </w:r>
      <w:r w:rsidR="00DE0D81" w:rsidRPr="0034317A">
        <w:rPr>
          <w:rFonts w:cstheme="minorHAnsi"/>
          <w:sz w:val="24"/>
          <w:szCs w:val="24"/>
        </w:rPr>
        <w:t xml:space="preserve"> </w:t>
      </w:r>
      <w:r w:rsidR="006A0216" w:rsidRPr="0034317A">
        <w:rPr>
          <w:rFonts w:cstheme="minorHAnsi"/>
          <w:sz w:val="24"/>
          <w:szCs w:val="24"/>
        </w:rPr>
        <w:t xml:space="preserve">29 </w:t>
      </w:r>
      <w:r w:rsidR="00D522BE">
        <w:rPr>
          <w:rFonts w:cstheme="minorHAnsi"/>
          <w:sz w:val="24"/>
          <w:szCs w:val="24"/>
        </w:rPr>
        <w:t xml:space="preserve">Ontario </w:t>
      </w:r>
      <w:r w:rsidR="008412D3" w:rsidRPr="0034317A">
        <w:rPr>
          <w:rFonts w:cstheme="minorHAnsi"/>
          <w:sz w:val="24"/>
          <w:szCs w:val="24"/>
        </w:rPr>
        <w:t>hospitals</w:t>
      </w:r>
      <w:r w:rsidR="00DF1A5F" w:rsidRPr="00C87CDC">
        <w:rPr>
          <w:rFonts w:cstheme="minorHAnsi"/>
          <w:sz w:val="24"/>
          <w:szCs w:val="24"/>
        </w:rPr>
        <w:t xml:space="preserve"> </w:t>
      </w:r>
      <w:r w:rsidR="00DE0D81">
        <w:rPr>
          <w:rFonts w:cstheme="minorHAnsi"/>
          <w:sz w:val="24"/>
          <w:szCs w:val="24"/>
        </w:rPr>
        <w:t xml:space="preserve">who are participating </w:t>
      </w:r>
      <w:r w:rsidR="00DF1A5F" w:rsidRPr="00C87CDC">
        <w:rPr>
          <w:rFonts w:cstheme="minorHAnsi"/>
          <w:sz w:val="24"/>
          <w:szCs w:val="24"/>
        </w:rPr>
        <w:t xml:space="preserve">in </w:t>
      </w:r>
      <w:r w:rsidR="00D522BE">
        <w:rPr>
          <w:rFonts w:cstheme="minorHAnsi"/>
          <w:sz w:val="24"/>
          <w:szCs w:val="24"/>
        </w:rPr>
        <w:t>a</w:t>
      </w:r>
      <w:r w:rsidR="00F95BC1">
        <w:rPr>
          <w:rFonts w:cstheme="minorHAnsi"/>
          <w:sz w:val="24"/>
          <w:szCs w:val="24"/>
        </w:rPr>
        <w:t>n international</w:t>
      </w:r>
      <w:r w:rsidR="007575FB">
        <w:rPr>
          <w:rFonts w:cstheme="minorHAnsi"/>
          <w:sz w:val="24"/>
          <w:szCs w:val="24"/>
        </w:rPr>
        <w:t xml:space="preserve"> quality improvement program for surgery</w:t>
      </w:r>
      <w:r w:rsidR="00DE0D81">
        <w:rPr>
          <w:rFonts w:cstheme="minorHAnsi"/>
          <w:sz w:val="24"/>
          <w:szCs w:val="24"/>
        </w:rPr>
        <w:t>. H</w:t>
      </w:r>
      <w:r w:rsidR="008412D3" w:rsidRPr="00C87CDC">
        <w:rPr>
          <w:rFonts w:cstheme="minorHAnsi"/>
          <w:sz w:val="24"/>
          <w:szCs w:val="24"/>
        </w:rPr>
        <w:t xml:space="preserve">ospitals </w:t>
      </w:r>
      <w:r w:rsidR="00DF1A5F" w:rsidRPr="00C87CDC">
        <w:rPr>
          <w:rFonts w:cstheme="minorHAnsi"/>
          <w:sz w:val="24"/>
          <w:szCs w:val="24"/>
        </w:rPr>
        <w:t xml:space="preserve">in </w:t>
      </w:r>
      <w:r w:rsidR="00F43732" w:rsidRPr="00C87CDC">
        <w:rPr>
          <w:rFonts w:cstheme="minorHAnsi"/>
          <w:sz w:val="24"/>
          <w:szCs w:val="24"/>
        </w:rPr>
        <w:t xml:space="preserve">Ontario </w:t>
      </w:r>
      <w:r w:rsidR="007620A8" w:rsidRPr="00C87CDC">
        <w:rPr>
          <w:rFonts w:cstheme="minorHAnsi"/>
          <w:sz w:val="24"/>
          <w:szCs w:val="24"/>
        </w:rPr>
        <w:t>p</w:t>
      </w:r>
      <w:r w:rsidR="009F1E03" w:rsidRPr="00C87CDC">
        <w:rPr>
          <w:rFonts w:cstheme="minorHAnsi"/>
          <w:sz w:val="24"/>
          <w:szCs w:val="24"/>
        </w:rPr>
        <w:t xml:space="preserve">erformed just as well or better than </w:t>
      </w:r>
      <w:r w:rsidR="007E53D6" w:rsidRPr="00C87CDC">
        <w:rPr>
          <w:rFonts w:cstheme="minorHAnsi"/>
          <w:sz w:val="24"/>
          <w:szCs w:val="24"/>
        </w:rPr>
        <w:t>the</w:t>
      </w:r>
      <w:r w:rsidR="00D522BE">
        <w:rPr>
          <w:rFonts w:cstheme="minorHAnsi"/>
          <w:sz w:val="24"/>
          <w:szCs w:val="24"/>
        </w:rPr>
        <w:t>ir international peer</w:t>
      </w:r>
      <w:r w:rsidR="003C2529">
        <w:rPr>
          <w:rFonts w:cstheme="minorHAnsi"/>
          <w:sz w:val="24"/>
          <w:szCs w:val="24"/>
        </w:rPr>
        <w:t>s</w:t>
      </w:r>
      <w:r w:rsidR="00CC75C4" w:rsidRPr="00C87CDC">
        <w:rPr>
          <w:rFonts w:cstheme="minorHAnsi"/>
          <w:sz w:val="24"/>
          <w:szCs w:val="24"/>
        </w:rPr>
        <w:t xml:space="preserve"> on</w:t>
      </w:r>
      <w:r w:rsidR="00E3682E" w:rsidRPr="00C87CDC">
        <w:rPr>
          <w:rFonts w:cstheme="minorHAnsi"/>
          <w:sz w:val="24"/>
          <w:szCs w:val="24"/>
        </w:rPr>
        <w:t xml:space="preserve"> </w:t>
      </w:r>
      <w:r w:rsidR="008802CC" w:rsidRPr="00C87CDC">
        <w:rPr>
          <w:rFonts w:cstheme="minorHAnsi"/>
          <w:sz w:val="24"/>
          <w:szCs w:val="24"/>
        </w:rPr>
        <w:t>key</w:t>
      </w:r>
      <w:r w:rsidR="003C2529">
        <w:rPr>
          <w:rFonts w:cstheme="minorHAnsi"/>
          <w:sz w:val="24"/>
          <w:szCs w:val="24"/>
        </w:rPr>
        <w:t xml:space="preserve"> metrics</w:t>
      </w:r>
      <w:r w:rsidR="00FB0C25" w:rsidRPr="00C87CDC">
        <w:rPr>
          <w:rFonts w:cstheme="minorHAnsi"/>
          <w:sz w:val="24"/>
          <w:szCs w:val="24"/>
        </w:rPr>
        <w:t xml:space="preserve"> before, during</w:t>
      </w:r>
      <w:r w:rsidR="00E3682E" w:rsidRPr="00C87CDC">
        <w:rPr>
          <w:rFonts w:cstheme="minorHAnsi"/>
          <w:sz w:val="24"/>
          <w:szCs w:val="24"/>
        </w:rPr>
        <w:t xml:space="preserve"> and after surgery</w:t>
      </w:r>
      <w:r w:rsidR="00DE0D81">
        <w:rPr>
          <w:rFonts w:cstheme="minorHAnsi"/>
          <w:sz w:val="24"/>
          <w:szCs w:val="24"/>
        </w:rPr>
        <w:t>. N</w:t>
      </w:r>
      <w:r w:rsidR="00DE0D81" w:rsidRPr="00C87CDC">
        <w:rPr>
          <w:rFonts w:cstheme="minorHAnsi"/>
          <w:sz w:val="24"/>
          <w:szCs w:val="24"/>
        </w:rPr>
        <w:t>early 700 other hospitals around the world</w:t>
      </w:r>
      <w:r w:rsidR="00C9297E">
        <w:rPr>
          <w:rFonts w:cstheme="minorHAnsi"/>
          <w:sz w:val="24"/>
          <w:szCs w:val="24"/>
        </w:rPr>
        <w:t xml:space="preserve"> </w:t>
      </w:r>
      <w:r w:rsidR="00DE0D81">
        <w:rPr>
          <w:rFonts w:cstheme="minorHAnsi"/>
          <w:sz w:val="24"/>
          <w:szCs w:val="24"/>
        </w:rPr>
        <w:t>participate in th</w:t>
      </w:r>
      <w:r w:rsidR="00BC28A3">
        <w:rPr>
          <w:rFonts w:cstheme="minorHAnsi"/>
          <w:sz w:val="24"/>
          <w:szCs w:val="24"/>
        </w:rPr>
        <w:t>is</w:t>
      </w:r>
      <w:r w:rsidR="00DE0D81">
        <w:rPr>
          <w:rFonts w:cstheme="minorHAnsi"/>
          <w:sz w:val="24"/>
          <w:szCs w:val="24"/>
        </w:rPr>
        <w:t xml:space="preserve"> program.</w:t>
      </w:r>
    </w:p>
    <w:p w14:paraId="27B28C69" w14:textId="77777777" w:rsidR="006D1BEA" w:rsidRDefault="006D1BEA" w:rsidP="00465E38">
      <w:pPr>
        <w:pStyle w:val="CommentText"/>
        <w:spacing w:after="0"/>
        <w:rPr>
          <w:rFonts w:cstheme="minorHAnsi"/>
          <w:sz w:val="24"/>
          <w:szCs w:val="24"/>
        </w:rPr>
      </w:pPr>
    </w:p>
    <w:p w14:paraId="07C150B8" w14:textId="77777777" w:rsidR="00DF1A5F" w:rsidRDefault="00F11134" w:rsidP="00465E38">
      <w:pPr>
        <w:pStyle w:val="CommentText"/>
        <w:spacing w:after="0"/>
        <w:rPr>
          <w:rFonts w:cstheme="minorHAnsi"/>
          <w:sz w:val="24"/>
          <w:szCs w:val="24"/>
        </w:rPr>
      </w:pPr>
      <w:r>
        <w:rPr>
          <w:rFonts w:cstheme="minorHAnsi"/>
          <w:sz w:val="24"/>
          <w:szCs w:val="24"/>
        </w:rPr>
        <w:t>T</w:t>
      </w:r>
      <w:r w:rsidR="002E6B08">
        <w:rPr>
          <w:rFonts w:cstheme="minorHAnsi"/>
          <w:sz w:val="24"/>
          <w:szCs w:val="24"/>
        </w:rPr>
        <w:t xml:space="preserve">he report, </w:t>
      </w:r>
      <w:r w:rsidR="002E6B08">
        <w:rPr>
          <w:rFonts w:cstheme="minorHAnsi"/>
          <w:i/>
          <w:sz w:val="24"/>
          <w:szCs w:val="24"/>
        </w:rPr>
        <w:t>Quality Surgery</w:t>
      </w:r>
      <w:r w:rsidR="0021545B">
        <w:rPr>
          <w:rFonts w:cstheme="minorHAnsi"/>
          <w:i/>
          <w:sz w:val="24"/>
          <w:szCs w:val="24"/>
        </w:rPr>
        <w:t>:</w:t>
      </w:r>
      <w:r w:rsidR="002E6B08">
        <w:rPr>
          <w:rFonts w:cstheme="minorHAnsi"/>
          <w:i/>
          <w:sz w:val="24"/>
          <w:szCs w:val="24"/>
        </w:rPr>
        <w:t xml:space="preserve"> Improving Surgical Care in Ontario</w:t>
      </w:r>
      <w:r w:rsidR="006D1BEA">
        <w:rPr>
          <w:rFonts w:cstheme="minorHAnsi"/>
          <w:sz w:val="24"/>
          <w:szCs w:val="24"/>
        </w:rPr>
        <w:t xml:space="preserve"> also show</w:t>
      </w:r>
      <w:r w:rsidR="007E31C3">
        <w:rPr>
          <w:rFonts w:cstheme="minorHAnsi"/>
          <w:sz w:val="24"/>
          <w:szCs w:val="24"/>
        </w:rPr>
        <w:t>s</w:t>
      </w:r>
      <w:r w:rsidR="00E3682E" w:rsidRPr="00C87CDC">
        <w:rPr>
          <w:rFonts w:cstheme="minorHAnsi"/>
          <w:sz w:val="24"/>
          <w:szCs w:val="24"/>
        </w:rPr>
        <w:t xml:space="preserve"> areas for improvement.</w:t>
      </w:r>
    </w:p>
    <w:p w14:paraId="1E425BA4" w14:textId="77777777" w:rsidR="00D726DD" w:rsidRDefault="00D726DD" w:rsidP="00465E38">
      <w:pPr>
        <w:pStyle w:val="CommentText"/>
        <w:spacing w:after="0"/>
        <w:rPr>
          <w:rFonts w:cstheme="minorHAnsi"/>
          <w:sz w:val="24"/>
          <w:szCs w:val="24"/>
        </w:rPr>
      </w:pPr>
    </w:p>
    <w:p w14:paraId="72C27047" w14:textId="5D2DD6EF" w:rsidR="00D726DD" w:rsidRPr="00C87CDC" w:rsidRDefault="00D726DD" w:rsidP="00465E38">
      <w:pPr>
        <w:pStyle w:val="CommentText"/>
        <w:spacing w:after="0"/>
        <w:rPr>
          <w:rFonts w:cstheme="minorHAnsi"/>
          <w:sz w:val="24"/>
          <w:szCs w:val="24"/>
        </w:rPr>
      </w:pPr>
      <w:r>
        <w:rPr>
          <w:rFonts w:cstheme="minorHAnsi"/>
          <w:sz w:val="24"/>
          <w:szCs w:val="24"/>
        </w:rPr>
        <w:t>Th</w:t>
      </w:r>
      <w:r w:rsidR="00C9297E">
        <w:rPr>
          <w:rFonts w:cstheme="minorHAnsi"/>
          <w:sz w:val="24"/>
          <w:szCs w:val="24"/>
        </w:rPr>
        <w:t>is</w:t>
      </w:r>
      <w:r>
        <w:rPr>
          <w:rFonts w:cstheme="minorHAnsi"/>
          <w:sz w:val="24"/>
          <w:szCs w:val="24"/>
        </w:rPr>
        <w:t xml:space="preserve"> international program collects and compares surgical </w:t>
      </w:r>
      <w:r w:rsidRPr="00D2506B">
        <w:rPr>
          <w:rFonts w:cstheme="minorHAnsi"/>
          <w:sz w:val="24"/>
          <w:szCs w:val="24"/>
        </w:rPr>
        <w:t>data on 14 indicators</w:t>
      </w:r>
      <w:r w:rsidR="00FA7D83">
        <w:rPr>
          <w:rFonts w:cstheme="minorHAnsi"/>
          <w:sz w:val="24"/>
          <w:szCs w:val="24"/>
        </w:rPr>
        <w:t xml:space="preserve">.  </w:t>
      </w:r>
      <w:r w:rsidR="00DE0D81">
        <w:rPr>
          <w:rFonts w:cstheme="minorHAnsi"/>
          <w:sz w:val="24"/>
          <w:szCs w:val="24"/>
        </w:rPr>
        <w:t>More than data, i</w:t>
      </w:r>
      <w:r w:rsidR="00FA7D83">
        <w:rPr>
          <w:rFonts w:cstheme="minorHAnsi"/>
          <w:sz w:val="24"/>
          <w:szCs w:val="24"/>
        </w:rPr>
        <w:t xml:space="preserve">t also provides </w:t>
      </w:r>
      <w:r w:rsidR="00DE0D81">
        <w:rPr>
          <w:rFonts w:cstheme="minorHAnsi"/>
          <w:sz w:val="24"/>
          <w:szCs w:val="24"/>
        </w:rPr>
        <w:t xml:space="preserve">hospitals </w:t>
      </w:r>
      <w:r w:rsidR="00FA7D83">
        <w:rPr>
          <w:rFonts w:cstheme="minorHAnsi"/>
          <w:sz w:val="24"/>
          <w:szCs w:val="24"/>
        </w:rPr>
        <w:t xml:space="preserve">with best practices and programs to reduce the risks of </w:t>
      </w:r>
      <w:r w:rsidR="005F0371">
        <w:rPr>
          <w:rFonts w:cstheme="minorHAnsi"/>
          <w:sz w:val="24"/>
          <w:szCs w:val="24"/>
        </w:rPr>
        <w:t xml:space="preserve">post-treatment </w:t>
      </w:r>
      <w:r w:rsidR="00FA7D83">
        <w:rPr>
          <w:rFonts w:cstheme="minorHAnsi"/>
          <w:sz w:val="24"/>
          <w:szCs w:val="24"/>
        </w:rPr>
        <w:t>complications</w:t>
      </w:r>
      <w:r w:rsidR="00FA7D83" w:rsidRPr="007C3281">
        <w:rPr>
          <w:rFonts w:cstheme="minorHAnsi"/>
          <w:sz w:val="24"/>
          <w:szCs w:val="24"/>
        </w:rPr>
        <w:t>,</w:t>
      </w:r>
      <w:r w:rsidR="00FA7D83">
        <w:rPr>
          <w:rFonts w:cstheme="minorHAnsi"/>
          <w:sz w:val="24"/>
          <w:szCs w:val="24"/>
        </w:rPr>
        <w:t xml:space="preserve"> and to make every stage of surgery as safe as possible.</w:t>
      </w:r>
      <w:r w:rsidR="00DE0D81">
        <w:rPr>
          <w:rFonts w:cstheme="minorHAnsi"/>
          <w:sz w:val="24"/>
          <w:szCs w:val="24"/>
        </w:rPr>
        <w:t xml:space="preserve"> </w:t>
      </w:r>
    </w:p>
    <w:p w14:paraId="285A3B7F" w14:textId="77777777" w:rsidR="0075529A" w:rsidRPr="00C87CDC" w:rsidRDefault="0075529A" w:rsidP="00F9244E">
      <w:pPr>
        <w:spacing w:after="0" w:line="240" w:lineRule="auto"/>
        <w:rPr>
          <w:rFonts w:cstheme="minorHAnsi"/>
          <w:sz w:val="24"/>
          <w:szCs w:val="24"/>
        </w:rPr>
      </w:pPr>
    </w:p>
    <w:p w14:paraId="28A9399A" w14:textId="77777777" w:rsidR="00E57D82" w:rsidRPr="00C35B18" w:rsidRDefault="00C35B18" w:rsidP="00C35B18">
      <w:pPr>
        <w:rPr>
          <w:sz w:val="24"/>
          <w:szCs w:val="24"/>
          <w:lang w:val="en-US"/>
        </w:rPr>
      </w:pPr>
      <w:r>
        <w:rPr>
          <w:sz w:val="24"/>
          <w:szCs w:val="24"/>
          <w:lang w:val="en-US"/>
        </w:rPr>
        <w:t>“Ontario hospitals are stepping up to deliver on patient safety, showing a clear commitment to reduce complications after surgery and improve care,” says Dr. Timothy Jackson, Provincial Surgical Lead at Health Quality Ontario.  “They are using high quality data to benchmark performance and identify areas for quality improvement.”</w:t>
      </w:r>
    </w:p>
    <w:p w14:paraId="2A42A547" w14:textId="261AB960" w:rsidR="0079622B" w:rsidRPr="0079622B" w:rsidRDefault="00DE0D81" w:rsidP="00AE7249">
      <w:pPr>
        <w:spacing w:after="0" w:line="240" w:lineRule="auto"/>
        <w:rPr>
          <w:rFonts w:cstheme="minorHAnsi"/>
          <w:sz w:val="24"/>
          <w:szCs w:val="24"/>
        </w:rPr>
      </w:pPr>
      <w:r>
        <w:rPr>
          <w:rFonts w:cstheme="minorHAnsi"/>
          <w:sz w:val="24"/>
          <w:szCs w:val="24"/>
        </w:rPr>
        <w:t>A</w:t>
      </w:r>
      <w:r w:rsidR="00767F22">
        <w:rPr>
          <w:rFonts w:cstheme="minorHAnsi"/>
          <w:sz w:val="24"/>
          <w:szCs w:val="24"/>
        </w:rPr>
        <w:t>ll</w:t>
      </w:r>
      <w:r w:rsidR="007620A8" w:rsidRPr="00C87CDC">
        <w:rPr>
          <w:rFonts w:cstheme="minorHAnsi"/>
          <w:sz w:val="24"/>
          <w:szCs w:val="24"/>
        </w:rPr>
        <w:t xml:space="preserve"> </w:t>
      </w:r>
      <w:r w:rsidR="004E27C5">
        <w:rPr>
          <w:rFonts w:cstheme="minorHAnsi"/>
          <w:sz w:val="24"/>
          <w:szCs w:val="24"/>
        </w:rPr>
        <w:t>29</w:t>
      </w:r>
      <w:r w:rsidR="00F54C1A">
        <w:rPr>
          <w:rFonts w:cstheme="minorHAnsi"/>
          <w:sz w:val="24"/>
          <w:szCs w:val="24"/>
        </w:rPr>
        <w:t xml:space="preserve"> participating</w:t>
      </w:r>
      <w:r w:rsidR="004E27C5">
        <w:rPr>
          <w:rFonts w:cstheme="minorHAnsi"/>
          <w:sz w:val="24"/>
          <w:szCs w:val="24"/>
        </w:rPr>
        <w:t xml:space="preserve"> </w:t>
      </w:r>
      <w:r w:rsidR="007620A8" w:rsidRPr="00C87CDC">
        <w:rPr>
          <w:rFonts w:cstheme="minorHAnsi"/>
          <w:sz w:val="24"/>
          <w:szCs w:val="24"/>
        </w:rPr>
        <w:t xml:space="preserve">Ontario </w:t>
      </w:r>
      <w:r w:rsidR="00F43732" w:rsidRPr="00C87CDC">
        <w:rPr>
          <w:rFonts w:cstheme="minorHAnsi"/>
          <w:sz w:val="24"/>
          <w:szCs w:val="24"/>
        </w:rPr>
        <w:t>hospita</w:t>
      </w:r>
      <w:r w:rsidR="004E27C5">
        <w:rPr>
          <w:rFonts w:cstheme="minorHAnsi"/>
          <w:sz w:val="24"/>
          <w:szCs w:val="24"/>
        </w:rPr>
        <w:t>l</w:t>
      </w:r>
      <w:r w:rsidR="007620A8" w:rsidRPr="00C87CDC">
        <w:rPr>
          <w:rFonts w:cstheme="minorHAnsi"/>
          <w:sz w:val="24"/>
          <w:szCs w:val="24"/>
        </w:rPr>
        <w:t xml:space="preserve">s </w:t>
      </w:r>
      <w:r w:rsidR="005D019A">
        <w:rPr>
          <w:rFonts w:cstheme="minorHAnsi"/>
          <w:sz w:val="24"/>
          <w:szCs w:val="24"/>
        </w:rPr>
        <w:t>are performing a</w:t>
      </w:r>
      <w:r w:rsidR="005F0371">
        <w:rPr>
          <w:rFonts w:cstheme="minorHAnsi"/>
          <w:sz w:val="24"/>
          <w:szCs w:val="24"/>
        </w:rPr>
        <w:t>t</w:t>
      </w:r>
      <w:r w:rsidR="005D019A">
        <w:rPr>
          <w:rFonts w:cstheme="minorHAnsi"/>
          <w:sz w:val="24"/>
          <w:szCs w:val="24"/>
        </w:rPr>
        <w:t xml:space="preserve"> expected</w:t>
      </w:r>
      <w:r w:rsidR="005F0371">
        <w:rPr>
          <w:rFonts w:cstheme="minorHAnsi"/>
          <w:sz w:val="24"/>
          <w:szCs w:val="24"/>
        </w:rPr>
        <w:t xml:space="preserve"> levels</w:t>
      </w:r>
      <w:r w:rsidR="005D019A">
        <w:rPr>
          <w:rFonts w:cstheme="minorHAnsi"/>
          <w:sz w:val="24"/>
          <w:szCs w:val="24"/>
        </w:rPr>
        <w:t xml:space="preserve"> or better than expected</w:t>
      </w:r>
      <w:r w:rsidR="0079622B">
        <w:rPr>
          <w:rFonts w:cstheme="minorHAnsi"/>
          <w:sz w:val="24"/>
          <w:szCs w:val="24"/>
        </w:rPr>
        <w:t xml:space="preserve"> </w:t>
      </w:r>
      <w:proofErr w:type="gramStart"/>
      <w:r w:rsidR="0079622B">
        <w:rPr>
          <w:rFonts w:cstheme="minorHAnsi"/>
          <w:sz w:val="24"/>
          <w:szCs w:val="24"/>
        </w:rPr>
        <w:t>on</w:t>
      </w:r>
      <w:proofErr w:type="gramEnd"/>
      <w:r w:rsidR="007620A8" w:rsidRPr="00C87CDC">
        <w:rPr>
          <w:rFonts w:cstheme="minorHAnsi"/>
          <w:sz w:val="24"/>
          <w:szCs w:val="24"/>
        </w:rPr>
        <w:t>:</w:t>
      </w:r>
    </w:p>
    <w:p w14:paraId="59CB614B" w14:textId="77777777" w:rsidR="007620A8" w:rsidRPr="00C87CDC" w:rsidRDefault="007620A8" w:rsidP="00F9244E">
      <w:pPr>
        <w:pStyle w:val="ListParagraph"/>
        <w:numPr>
          <w:ilvl w:val="0"/>
          <w:numId w:val="2"/>
        </w:numPr>
        <w:spacing w:after="0" w:line="240" w:lineRule="auto"/>
        <w:rPr>
          <w:rFonts w:cstheme="minorHAnsi"/>
          <w:sz w:val="24"/>
          <w:szCs w:val="24"/>
        </w:rPr>
      </w:pPr>
      <w:r w:rsidRPr="00C87CDC">
        <w:rPr>
          <w:rFonts w:cstheme="minorHAnsi"/>
          <w:i/>
          <w:sz w:val="24"/>
          <w:szCs w:val="24"/>
        </w:rPr>
        <w:t>C. difficile</w:t>
      </w:r>
      <w:r w:rsidRPr="00C87CDC">
        <w:rPr>
          <w:rFonts w:cstheme="minorHAnsi"/>
          <w:sz w:val="24"/>
          <w:szCs w:val="24"/>
        </w:rPr>
        <w:t>: a common hospital-acquired infection that affects the colon</w:t>
      </w:r>
    </w:p>
    <w:p w14:paraId="6A60658B" w14:textId="77777777" w:rsidR="007620A8" w:rsidRPr="00C87CDC" w:rsidRDefault="007620A8" w:rsidP="00F9244E">
      <w:pPr>
        <w:pStyle w:val="ListParagraph"/>
        <w:numPr>
          <w:ilvl w:val="0"/>
          <w:numId w:val="2"/>
        </w:numPr>
        <w:spacing w:after="0" w:line="240" w:lineRule="auto"/>
        <w:rPr>
          <w:rFonts w:cstheme="minorHAnsi"/>
          <w:sz w:val="24"/>
          <w:szCs w:val="24"/>
        </w:rPr>
      </w:pPr>
      <w:r w:rsidRPr="00C87CDC">
        <w:rPr>
          <w:rFonts w:cstheme="minorHAnsi"/>
          <w:sz w:val="24"/>
          <w:szCs w:val="24"/>
        </w:rPr>
        <w:t>Extended ventilation:</w:t>
      </w:r>
      <w:r w:rsidR="00C24CFE">
        <w:rPr>
          <w:rFonts w:cstheme="minorHAnsi"/>
          <w:sz w:val="24"/>
          <w:szCs w:val="24"/>
        </w:rPr>
        <w:t xml:space="preserve"> patients </w:t>
      </w:r>
      <w:r w:rsidRPr="00C87CDC">
        <w:rPr>
          <w:rFonts w:cstheme="minorHAnsi"/>
          <w:sz w:val="24"/>
          <w:szCs w:val="24"/>
        </w:rPr>
        <w:t xml:space="preserve">needing </w:t>
      </w:r>
      <w:r w:rsidR="00C24CFE">
        <w:rPr>
          <w:rFonts w:cstheme="minorHAnsi"/>
          <w:sz w:val="24"/>
          <w:szCs w:val="24"/>
        </w:rPr>
        <w:t>ventilation</w:t>
      </w:r>
      <w:r w:rsidRPr="00C87CDC">
        <w:rPr>
          <w:rFonts w:cstheme="minorHAnsi"/>
          <w:sz w:val="24"/>
          <w:szCs w:val="24"/>
        </w:rPr>
        <w:t xml:space="preserve"> longer than 48 hours after surgery </w:t>
      </w:r>
      <w:r w:rsidR="00C24CFE">
        <w:rPr>
          <w:rFonts w:cstheme="minorHAnsi"/>
          <w:sz w:val="24"/>
          <w:szCs w:val="24"/>
        </w:rPr>
        <w:t xml:space="preserve">(which </w:t>
      </w:r>
      <w:r w:rsidRPr="00C87CDC">
        <w:rPr>
          <w:rFonts w:cstheme="minorHAnsi"/>
          <w:sz w:val="24"/>
          <w:szCs w:val="24"/>
        </w:rPr>
        <w:t>can increase the risk of pneumonia</w:t>
      </w:r>
      <w:r w:rsidR="00C24CFE">
        <w:rPr>
          <w:rFonts w:cstheme="minorHAnsi"/>
          <w:sz w:val="24"/>
          <w:szCs w:val="24"/>
        </w:rPr>
        <w:t>)</w:t>
      </w:r>
    </w:p>
    <w:p w14:paraId="0F246389" w14:textId="77777777" w:rsidR="007620A8" w:rsidRPr="00C87CDC" w:rsidRDefault="007620A8" w:rsidP="00F9244E">
      <w:pPr>
        <w:pStyle w:val="ListParagraph"/>
        <w:numPr>
          <w:ilvl w:val="0"/>
          <w:numId w:val="2"/>
        </w:numPr>
        <w:spacing w:after="0" w:line="240" w:lineRule="auto"/>
        <w:rPr>
          <w:rFonts w:cstheme="minorHAnsi"/>
          <w:sz w:val="24"/>
          <w:szCs w:val="24"/>
        </w:rPr>
      </w:pPr>
      <w:r w:rsidRPr="00C87CDC">
        <w:rPr>
          <w:rFonts w:cstheme="minorHAnsi"/>
          <w:sz w:val="24"/>
          <w:szCs w:val="24"/>
        </w:rPr>
        <w:t xml:space="preserve">Unplanned intubations: patients </w:t>
      </w:r>
      <w:r w:rsidR="00DE0D81">
        <w:rPr>
          <w:rFonts w:cstheme="minorHAnsi"/>
          <w:sz w:val="24"/>
          <w:szCs w:val="24"/>
        </w:rPr>
        <w:t xml:space="preserve">unexpectedly </w:t>
      </w:r>
      <w:r w:rsidRPr="00C87CDC">
        <w:rPr>
          <w:rFonts w:cstheme="minorHAnsi"/>
          <w:sz w:val="24"/>
          <w:szCs w:val="24"/>
        </w:rPr>
        <w:t>need</w:t>
      </w:r>
      <w:r w:rsidR="002817D6">
        <w:rPr>
          <w:rFonts w:cstheme="minorHAnsi"/>
          <w:sz w:val="24"/>
          <w:szCs w:val="24"/>
        </w:rPr>
        <w:t>ing</w:t>
      </w:r>
      <w:r w:rsidRPr="00C87CDC">
        <w:rPr>
          <w:rFonts w:cstheme="minorHAnsi"/>
          <w:sz w:val="24"/>
          <w:szCs w:val="24"/>
        </w:rPr>
        <w:t xml:space="preserve"> a breathi</w:t>
      </w:r>
      <w:r w:rsidR="00BF6705" w:rsidRPr="00C87CDC">
        <w:rPr>
          <w:rFonts w:cstheme="minorHAnsi"/>
          <w:sz w:val="24"/>
          <w:szCs w:val="24"/>
        </w:rPr>
        <w:t>ng tube during</w:t>
      </w:r>
      <w:r w:rsidR="00D15737">
        <w:rPr>
          <w:rFonts w:cstheme="minorHAnsi"/>
          <w:sz w:val="24"/>
          <w:szCs w:val="24"/>
        </w:rPr>
        <w:t xml:space="preserve"> or </w:t>
      </w:r>
      <w:r w:rsidR="00BF6705" w:rsidRPr="00C87CDC">
        <w:rPr>
          <w:rFonts w:cstheme="minorHAnsi"/>
          <w:sz w:val="24"/>
          <w:szCs w:val="24"/>
        </w:rPr>
        <w:t>after surgery</w:t>
      </w:r>
    </w:p>
    <w:p w14:paraId="020B30AD" w14:textId="77777777" w:rsidR="0075529A" w:rsidRDefault="0075529A" w:rsidP="00F9244E">
      <w:pPr>
        <w:spacing w:after="0" w:line="240" w:lineRule="auto"/>
        <w:rPr>
          <w:rFonts w:cstheme="minorHAnsi"/>
          <w:sz w:val="24"/>
          <w:szCs w:val="24"/>
        </w:rPr>
      </w:pPr>
    </w:p>
    <w:p w14:paraId="60F1D3A3" w14:textId="6A4658FC" w:rsidR="00917DF2" w:rsidRPr="00C87CDC" w:rsidRDefault="00917DF2" w:rsidP="00917DF2">
      <w:pPr>
        <w:spacing w:after="0" w:line="240" w:lineRule="auto"/>
        <w:rPr>
          <w:rFonts w:cstheme="minorHAnsi"/>
          <w:sz w:val="24"/>
          <w:szCs w:val="24"/>
        </w:rPr>
      </w:pPr>
      <w:r>
        <w:rPr>
          <w:rFonts w:cstheme="minorHAnsi"/>
          <w:sz w:val="24"/>
          <w:szCs w:val="24"/>
        </w:rPr>
        <w:t xml:space="preserve">Areas where the majority of </w:t>
      </w:r>
      <w:r w:rsidR="006E47AE">
        <w:rPr>
          <w:rFonts w:cstheme="minorHAnsi"/>
          <w:sz w:val="24"/>
          <w:szCs w:val="24"/>
        </w:rPr>
        <w:t xml:space="preserve">the 29 </w:t>
      </w:r>
      <w:r w:rsidRPr="00C87CDC">
        <w:rPr>
          <w:rFonts w:cstheme="minorHAnsi"/>
          <w:sz w:val="24"/>
          <w:szCs w:val="24"/>
        </w:rPr>
        <w:t>hospitals</w:t>
      </w:r>
      <w:r w:rsidR="00F54C1A">
        <w:rPr>
          <w:rFonts w:cstheme="minorHAnsi"/>
          <w:sz w:val="24"/>
          <w:szCs w:val="24"/>
        </w:rPr>
        <w:t xml:space="preserve"> </w:t>
      </w:r>
      <w:r w:rsidR="00B142F0">
        <w:rPr>
          <w:rFonts w:cstheme="minorHAnsi"/>
          <w:sz w:val="24"/>
          <w:szCs w:val="24"/>
        </w:rPr>
        <w:t xml:space="preserve">highlighted in this report </w:t>
      </w:r>
      <w:r w:rsidRPr="00C87CDC">
        <w:rPr>
          <w:rFonts w:cstheme="minorHAnsi"/>
          <w:sz w:val="24"/>
          <w:szCs w:val="24"/>
        </w:rPr>
        <w:t>are</w:t>
      </w:r>
      <w:r>
        <w:rPr>
          <w:rFonts w:cstheme="minorHAnsi"/>
          <w:sz w:val="24"/>
          <w:szCs w:val="24"/>
        </w:rPr>
        <w:t xml:space="preserve"> performing as </w:t>
      </w:r>
      <w:proofErr w:type="gramStart"/>
      <w:r>
        <w:rPr>
          <w:rFonts w:cstheme="minorHAnsi"/>
          <w:sz w:val="24"/>
          <w:szCs w:val="24"/>
        </w:rPr>
        <w:t>expected or</w:t>
      </w:r>
      <w:proofErr w:type="gramEnd"/>
      <w:r>
        <w:rPr>
          <w:rFonts w:cstheme="minorHAnsi"/>
          <w:sz w:val="24"/>
          <w:szCs w:val="24"/>
        </w:rPr>
        <w:t xml:space="preserve"> better </w:t>
      </w:r>
      <w:r w:rsidR="00F27799">
        <w:rPr>
          <w:rFonts w:cstheme="minorHAnsi"/>
          <w:sz w:val="24"/>
          <w:szCs w:val="24"/>
        </w:rPr>
        <w:t xml:space="preserve">than expected </w:t>
      </w:r>
      <w:r w:rsidRPr="00C87CDC">
        <w:rPr>
          <w:rFonts w:cstheme="minorHAnsi"/>
          <w:sz w:val="24"/>
          <w:szCs w:val="24"/>
        </w:rPr>
        <w:t>are:</w:t>
      </w:r>
    </w:p>
    <w:p w14:paraId="3850F192" w14:textId="77777777" w:rsidR="00917DF2" w:rsidRPr="00C87CDC" w:rsidRDefault="00917DF2" w:rsidP="00917DF2">
      <w:pPr>
        <w:pStyle w:val="ListParagraph"/>
        <w:numPr>
          <w:ilvl w:val="0"/>
          <w:numId w:val="3"/>
        </w:numPr>
        <w:spacing w:after="0" w:line="240" w:lineRule="auto"/>
        <w:rPr>
          <w:rFonts w:cstheme="minorHAnsi"/>
          <w:sz w:val="24"/>
          <w:szCs w:val="24"/>
        </w:rPr>
      </w:pPr>
      <w:r w:rsidRPr="00C87CDC">
        <w:rPr>
          <w:rFonts w:cstheme="minorHAnsi"/>
          <w:sz w:val="24"/>
          <w:szCs w:val="24"/>
        </w:rPr>
        <w:t>Mortality: a measure of the overall rate of death during or in the 30 days following surgery</w:t>
      </w:r>
      <w:r w:rsidR="00C112DD">
        <w:rPr>
          <w:rFonts w:cstheme="minorHAnsi"/>
          <w:sz w:val="24"/>
          <w:szCs w:val="24"/>
        </w:rPr>
        <w:t xml:space="preserve"> </w:t>
      </w:r>
      <w:r w:rsidR="00C609F6" w:rsidRPr="00D128B9">
        <w:rPr>
          <w:rFonts w:cstheme="minorHAnsi"/>
          <w:i/>
          <w:sz w:val="24"/>
          <w:szCs w:val="24"/>
        </w:rPr>
        <w:t xml:space="preserve">(96% of </w:t>
      </w:r>
      <w:r w:rsidR="00F646BC">
        <w:rPr>
          <w:rFonts w:cstheme="minorHAnsi"/>
          <w:i/>
          <w:sz w:val="24"/>
          <w:szCs w:val="24"/>
        </w:rPr>
        <w:t>the 29</w:t>
      </w:r>
      <w:r w:rsidR="00C609F6" w:rsidRPr="00D128B9">
        <w:rPr>
          <w:rFonts w:cstheme="minorHAnsi"/>
          <w:i/>
          <w:sz w:val="24"/>
          <w:szCs w:val="24"/>
        </w:rPr>
        <w:t xml:space="preserve"> hospitals were </w:t>
      </w:r>
      <w:r w:rsidR="00BB2243">
        <w:rPr>
          <w:rFonts w:cstheme="minorHAnsi"/>
          <w:i/>
          <w:sz w:val="24"/>
          <w:szCs w:val="24"/>
        </w:rPr>
        <w:t xml:space="preserve">as </w:t>
      </w:r>
      <w:r w:rsidR="00C609F6" w:rsidRPr="00D128B9">
        <w:rPr>
          <w:rFonts w:cstheme="minorHAnsi"/>
          <w:i/>
          <w:sz w:val="24"/>
          <w:szCs w:val="24"/>
        </w:rPr>
        <w:t>expected or better than expected</w:t>
      </w:r>
      <w:r w:rsidR="00320421">
        <w:rPr>
          <w:rFonts w:cstheme="minorHAnsi"/>
          <w:i/>
          <w:sz w:val="24"/>
          <w:szCs w:val="24"/>
        </w:rPr>
        <w:t>)</w:t>
      </w:r>
    </w:p>
    <w:p w14:paraId="14504CAD" w14:textId="77777777" w:rsidR="00917DF2" w:rsidRPr="00C87CDC" w:rsidRDefault="00917DF2" w:rsidP="00917DF2">
      <w:pPr>
        <w:pStyle w:val="ListParagraph"/>
        <w:numPr>
          <w:ilvl w:val="0"/>
          <w:numId w:val="3"/>
        </w:numPr>
        <w:spacing w:after="0" w:line="240" w:lineRule="auto"/>
        <w:rPr>
          <w:rFonts w:cstheme="minorHAnsi"/>
          <w:sz w:val="24"/>
          <w:szCs w:val="24"/>
        </w:rPr>
      </w:pPr>
      <w:r w:rsidRPr="00C87CDC">
        <w:rPr>
          <w:rFonts w:cstheme="minorHAnsi"/>
          <w:sz w:val="24"/>
          <w:szCs w:val="24"/>
        </w:rPr>
        <w:t xml:space="preserve">Return to the operating room: patients </w:t>
      </w:r>
      <w:r w:rsidR="00E22B36">
        <w:rPr>
          <w:rFonts w:cstheme="minorHAnsi"/>
          <w:sz w:val="24"/>
          <w:szCs w:val="24"/>
        </w:rPr>
        <w:t>needing</w:t>
      </w:r>
      <w:r w:rsidRPr="00C87CDC">
        <w:rPr>
          <w:rFonts w:cstheme="minorHAnsi"/>
          <w:sz w:val="24"/>
          <w:szCs w:val="24"/>
        </w:rPr>
        <w:t xml:space="preserve"> another surgery to address a complication</w:t>
      </w:r>
      <w:r w:rsidR="00D128B9">
        <w:rPr>
          <w:rFonts w:cstheme="minorHAnsi"/>
          <w:sz w:val="24"/>
          <w:szCs w:val="24"/>
        </w:rPr>
        <w:t xml:space="preserve"> </w:t>
      </w:r>
      <w:r w:rsidR="00C32336" w:rsidRPr="00D128B9">
        <w:rPr>
          <w:rFonts w:cstheme="minorHAnsi"/>
          <w:i/>
          <w:sz w:val="24"/>
          <w:szCs w:val="24"/>
        </w:rPr>
        <w:t xml:space="preserve">(96% of </w:t>
      </w:r>
      <w:r w:rsidR="00F9465B">
        <w:rPr>
          <w:rFonts w:cstheme="minorHAnsi"/>
          <w:i/>
          <w:sz w:val="24"/>
          <w:szCs w:val="24"/>
        </w:rPr>
        <w:t>the 29</w:t>
      </w:r>
      <w:r w:rsidR="00C32336" w:rsidRPr="00D128B9">
        <w:rPr>
          <w:rFonts w:cstheme="minorHAnsi"/>
          <w:i/>
          <w:sz w:val="24"/>
          <w:szCs w:val="24"/>
        </w:rPr>
        <w:t xml:space="preserve"> hospitals were </w:t>
      </w:r>
      <w:r w:rsidR="00BB2243">
        <w:rPr>
          <w:rFonts w:cstheme="minorHAnsi"/>
          <w:i/>
          <w:sz w:val="24"/>
          <w:szCs w:val="24"/>
        </w:rPr>
        <w:t xml:space="preserve">as </w:t>
      </w:r>
      <w:r w:rsidR="00C32336" w:rsidRPr="00D128B9">
        <w:rPr>
          <w:rFonts w:cstheme="minorHAnsi"/>
          <w:i/>
          <w:sz w:val="24"/>
          <w:szCs w:val="24"/>
        </w:rPr>
        <w:t>expected or better than expected)</w:t>
      </w:r>
    </w:p>
    <w:p w14:paraId="679A4C22" w14:textId="77777777" w:rsidR="00E36806" w:rsidRDefault="00113E52" w:rsidP="00917DF2">
      <w:pPr>
        <w:pStyle w:val="ListParagraph"/>
        <w:numPr>
          <w:ilvl w:val="0"/>
          <w:numId w:val="3"/>
        </w:numPr>
        <w:spacing w:after="0" w:line="240" w:lineRule="auto"/>
        <w:rPr>
          <w:rFonts w:cstheme="minorHAnsi"/>
          <w:sz w:val="24"/>
          <w:szCs w:val="24"/>
        </w:rPr>
      </w:pPr>
      <w:r>
        <w:rPr>
          <w:rFonts w:cstheme="minorHAnsi"/>
          <w:sz w:val="24"/>
          <w:szCs w:val="24"/>
        </w:rPr>
        <w:t xml:space="preserve">Pneumonia:  </w:t>
      </w:r>
      <w:r w:rsidR="00E36806" w:rsidRPr="00B142F0">
        <w:rPr>
          <w:rFonts w:cs="Segoe UI"/>
          <w:sz w:val="24"/>
          <w:szCs w:val="24"/>
        </w:rPr>
        <w:t>breathing</w:t>
      </w:r>
      <w:r w:rsidR="00E36806" w:rsidRPr="00EE36EC">
        <w:rPr>
          <w:rFonts w:ascii="Segoe UI" w:hAnsi="Segoe UI" w:cs="Segoe UI"/>
        </w:rPr>
        <w:t xml:space="preserve"> devices like ventilators can increase the risk of lung infections</w:t>
      </w:r>
      <w:r w:rsidR="00C32336">
        <w:rPr>
          <w:rFonts w:ascii="Segoe UI" w:hAnsi="Segoe UI" w:cs="Segoe UI"/>
        </w:rPr>
        <w:t xml:space="preserve"> </w:t>
      </w:r>
      <w:r w:rsidR="00C32336" w:rsidRPr="00D128B9">
        <w:rPr>
          <w:rFonts w:cstheme="minorHAnsi"/>
          <w:i/>
          <w:sz w:val="24"/>
          <w:szCs w:val="24"/>
        </w:rPr>
        <w:t xml:space="preserve">(96% of </w:t>
      </w:r>
      <w:r w:rsidR="00F9465B">
        <w:rPr>
          <w:rFonts w:cstheme="minorHAnsi"/>
          <w:i/>
          <w:sz w:val="24"/>
          <w:szCs w:val="24"/>
        </w:rPr>
        <w:t>the 29</w:t>
      </w:r>
      <w:r w:rsidR="00C32336" w:rsidRPr="00D128B9">
        <w:rPr>
          <w:rFonts w:cstheme="minorHAnsi"/>
          <w:i/>
          <w:sz w:val="24"/>
          <w:szCs w:val="24"/>
        </w:rPr>
        <w:t xml:space="preserve"> hospitals were</w:t>
      </w:r>
      <w:r w:rsidR="00BB2243">
        <w:rPr>
          <w:rFonts w:cstheme="minorHAnsi"/>
          <w:i/>
          <w:sz w:val="24"/>
          <w:szCs w:val="24"/>
        </w:rPr>
        <w:t xml:space="preserve"> as</w:t>
      </w:r>
      <w:r w:rsidR="00C32336" w:rsidRPr="00D128B9">
        <w:rPr>
          <w:rFonts w:cstheme="minorHAnsi"/>
          <w:i/>
          <w:sz w:val="24"/>
          <w:szCs w:val="24"/>
        </w:rPr>
        <w:t xml:space="preserve"> expected or better than expected)</w:t>
      </w:r>
    </w:p>
    <w:p w14:paraId="2567928A" w14:textId="77777777" w:rsidR="00917DF2" w:rsidRPr="00C87CDC" w:rsidRDefault="00917DF2" w:rsidP="00917DF2">
      <w:pPr>
        <w:pStyle w:val="ListParagraph"/>
        <w:numPr>
          <w:ilvl w:val="0"/>
          <w:numId w:val="3"/>
        </w:numPr>
        <w:spacing w:after="0" w:line="240" w:lineRule="auto"/>
        <w:rPr>
          <w:rFonts w:cstheme="minorHAnsi"/>
          <w:sz w:val="24"/>
          <w:szCs w:val="24"/>
        </w:rPr>
      </w:pPr>
      <w:r w:rsidRPr="00C87CDC">
        <w:rPr>
          <w:rFonts w:cstheme="minorHAnsi"/>
          <w:sz w:val="24"/>
          <w:szCs w:val="24"/>
        </w:rPr>
        <w:t>Blood clots (venous thromboembolism</w:t>
      </w:r>
      <w:r w:rsidR="00E22B36">
        <w:rPr>
          <w:rFonts w:cstheme="minorHAnsi"/>
          <w:sz w:val="24"/>
          <w:szCs w:val="24"/>
        </w:rPr>
        <w:t xml:space="preserve"> or VTE</w:t>
      </w:r>
      <w:r w:rsidRPr="00C87CDC">
        <w:rPr>
          <w:rFonts w:cstheme="minorHAnsi"/>
          <w:sz w:val="24"/>
          <w:szCs w:val="24"/>
        </w:rPr>
        <w:t>): patients</w:t>
      </w:r>
      <w:r w:rsidR="00D047E4">
        <w:rPr>
          <w:rFonts w:cstheme="minorHAnsi"/>
          <w:sz w:val="24"/>
          <w:szCs w:val="24"/>
        </w:rPr>
        <w:t xml:space="preserve"> generating blood clots</w:t>
      </w:r>
      <w:r w:rsidRPr="00C87CDC">
        <w:rPr>
          <w:rFonts w:cstheme="minorHAnsi"/>
          <w:sz w:val="24"/>
          <w:szCs w:val="24"/>
        </w:rPr>
        <w:t xml:space="preserve"> because they aren’t as active during recovery and their blood flows more slowly</w:t>
      </w:r>
      <w:r w:rsidR="0032392F">
        <w:rPr>
          <w:rFonts w:cstheme="minorHAnsi"/>
          <w:sz w:val="24"/>
          <w:szCs w:val="24"/>
        </w:rPr>
        <w:t xml:space="preserve"> </w:t>
      </w:r>
      <w:r w:rsidR="0032392F" w:rsidRPr="00D128B9">
        <w:rPr>
          <w:rFonts w:cstheme="minorHAnsi"/>
          <w:i/>
          <w:sz w:val="24"/>
          <w:szCs w:val="24"/>
        </w:rPr>
        <w:t xml:space="preserve">(96% of </w:t>
      </w:r>
      <w:r w:rsidR="004D79C1">
        <w:rPr>
          <w:rFonts w:cstheme="minorHAnsi"/>
          <w:i/>
          <w:sz w:val="24"/>
          <w:szCs w:val="24"/>
        </w:rPr>
        <w:t>the 29</w:t>
      </w:r>
      <w:r w:rsidR="0032392F" w:rsidRPr="00D128B9">
        <w:rPr>
          <w:rFonts w:cstheme="minorHAnsi"/>
          <w:i/>
          <w:sz w:val="24"/>
          <w:szCs w:val="24"/>
        </w:rPr>
        <w:t xml:space="preserve"> hospitals were </w:t>
      </w:r>
      <w:r w:rsidR="00B91EAC">
        <w:rPr>
          <w:rFonts w:cstheme="minorHAnsi"/>
          <w:i/>
          <w:sz w:val="24"/>
          <w:szCs w:val="24"/>
        </w:rPr>
        <w:t xml:space="preserve">as </w:t>
      </w:r>
      <w:r w:rsidR="0032392F" w:rsidRPr="00D128B9">
        <w:rPr>
          <w:rFonts w:cstheme="minorHAnsi"/>
          <w:i/>
          <w:sz w:val="24"/>
          <w:szCs w:val="24"/>
        </w:rPr>
        <w:t>expected or better than expected)</w:t>
      </w:r>
    </w:p>
    <w:p w14:paraId="116D77FA" w14:textId="77777777" w:rsidR="00917DF2" w:rsidRPr="00C87CDC" w:rsidRDefault="00917DF2" w:rsidP="00917DF2">
      <w:pPr>
        <w:pStyle w:val="ListParagraph"/>
        <w:numPr>
          <w:ilvl w:val="0"/>
          <w:numId w:val="3"/>
        </w:numPr>
        <w:spacing w:after="0" w:line="240" w:lineRule="auto"/>
        <w:rPr>
          <w:rFonts w:cstheme="minorHAnsi"/>
          <w:sz w:val="24"/>
          <w:szCs w:val="24"/>
        </w:rPr>
      </w:pPr>
      <w:r w:rsidRPr="00C87CDC">
        <w:rPr>
          <w:rFonts w:cstheme="minorHAnsi"/>
          <w:sz w:val="24"/>
          <w:szCs w:val="24"/>
        </w:rPr>
        <w:t xml:space="preserve">Heart complications: </w:t>
      </w:r>
      <w:r w:rsidR="00D047E4">
        <w:rPr>
          <w:rFonts w:cstheme="minorHAnsi"/>
          <w:sz w:val="24"/>
          <w:szCs w:val="24"/>
        </w:rPr>
        <w:t>heart attacks or cardiac ar</w:t>
      </w:r>
      <w:r w:rsidR="00FB50C7">
        <w:rPr>
          <w:rFonts w:cstheme="minorHAnsi"/>
          <w:sz w:val="24"/>
          <w:szCs w:val="24"/>
        </w:rPr>
        <w:t>rest because of stress on the heart due to surgery</w:t>
      </w:r>
      <w:r w:rsidR="0032392F">
        <w:rPr>
          <w:rFonts w:cstheme="minorHAnsi"/>
          <w:sz w:val="24"/>
          <w:szCs w:val="24"/>
        </w:rPr>
        <w:t xml:space="preserve"> </w:t>
      </w:r>
      <w:r w:rsidR="0032392F" w:rsidRPr="00D128B9">
        <w:rPr>
          <w:rFonts w:cstheme="minorHAnsi"/>
          <w:i/>
          <w:sz w:val="24"/>
          <w:szCs w:val="24"/>
        </w:rPr>
        <w:t>(9</w:t>
      </w:r>
      <w:r w:rsidR="0032392F">
        <w:rPr>
          <w:rFonts w:cstheme="minorHAnsi"/>
          <w:i/>
          <w:sz w:val="24"/>
          <w:szCs w:val="24"/>
        </w:rPr>
        <w:t>2</w:t>
      </w:r>
      <w:r w:rsidR="0032392F" w:rsidRPr="00D128B9">
        <w:rPr>
          <w:rFonts w:cstheme="minorHAnsi"/>
          <w:i/>
          <w:sz w:val="24"/>
          <w:szCs w:val="24"/>
        </w:rPr>
        <w:t xml:space="preserve">% of </w:t>
      </w:r>
      <w:r w:rsidR="004D79C1">
        <w:rPr>
          <w:rFonts w:cstheme="minorHAnsi"/>
          <w:i/>
          <w:sz w:val="24"/>
          <w:szCs w:val="24"/>
        </w:rPr>
        <w:t xml:space="preserve">the 29 </w:t>
      </w:r>
      <w:r w:rsidR="0032392F" w:rsidRPr="00D128B9">
        <w:rPr>
          <w:rFonts w:cstheme="minorHAnsi"/>
          <w:i/>
          <w:sz w:val="24"/>
          <w:szCs w:val="24"/>
        </w:rPr>
        <w:t xml:space="preserve">hospitals were </w:t>
      </w:r>
      <w:r w:rsidR="00B91EAC">
        <w:rPr>
          <w:rFonts w:cstheme="minorHAnsi"/>
          <w:i/>
          <w:sz w:val="24"/>
          <w:szCs w:val="24"/>
        </w:rPr>
        <w:t xml:space="preserve">as </w:t>
      </w:r>
      <w:r w:rsidR="0032392F" w:rsidRPr="00D128B9">
        <w:rPr>
          <w:rFonts w:cstheme="minorHAnsi"/>
          <w:i/>
          <w:sz w:val="24"/>
          <w:szCs w:val="24"/>
        </w:rPr>
        <w:t>expected or better than expected)</w:t>
      </w:r>
    </w:p>
    <w:p w14:paraId="2FA05C02" w14:textId="77777777" w:rsidR="00917DF2" w:rsidRPr="00C87CDC" w:rsidRDefault="00917DF2" w:rsidP="00917DF2">
      <w:pPr>
        <w:pStyle w:val="ListParagraph"/>
        <w:numPr>
          <w:ilvl w:val="0"/>
          <w:numId w:val="3"/>
        </w:numPr>
        <w:spacing w:after="0" w:line="240" w:lineRule="auto"/>
        <w:rPr>
          <w:rFonts w:cstheme="minorHAnsi"/>
          <w:sz w:val="24"/>
          <w:szCs w:val="24"/>
        </w:rPr>
      </w:pPr>
      <w:r w:rsidRPr="00C87CDC">
        <w:rPr>
          <w:rFonts w:cstheme="minorHAnsi"/>
          <w:sz w:val="24"/>
          <w:szCs w:val="24"/>
        </w:rPr>
        <w:lastRenderedPageBreak/>
        <w:t>Hospital readmissions:</w:t>
      </w:r>
      <w:r w:rsidR="00B529A0">
        <w:rPr>
          <w:rFonts w:cstheme="minorHAnsi"/>
          <w:sz w:val="24"/>
          <w:szCs w:val="24"/>
        </w:rPr>
        <w:t xml:space="preserve"> patients readmitted to hospital due to</w:t>
      </w:r>
      <w:r w:rsidRPr="00C87CDC">
        <w:rPr>
          <w:rFonts w:cstheme="minorHAnsi"/>
          <w:sz w:val="24"/>
          <w:szCs w:val="24"/>
        </w:rPr>
        <w:t xml:space="preserve"> complications like infections or blood clots </w:t>
      </w:r>
      <w:r w:rsidR="0031750B" w:rsidRPr="00D128B9">
        <w:rPr>
          <w:rFonts w:cstheme="minorHAnsi"/>
          <w:i/>
          <w:sz w:val="24"/>
          <w:szCs w:val="24"/>
        </w:rPr>
        <w:t xml:space="preserve">(96% of </w:t>
      </w:r>
      <w:r w:rsidR="00683798">
        <w:rPr>
          <w:rFonts w:cstheme="minorHAnsi"/>
          <w:i/>
          <w:sz w:val="24"/>
          <w:szCs w:val="24"/>
        </w:rPr>
        <w:t>the 29</w:t>
      </w:r>
      <w:r w:rsidR="0031750B" w:rsidRPr="00D128B9">
        <w:rPr>
          <w:rFonts w:cstheme="minorHAnsi"/>
          <w:i/>
          <w:sz w:val="24"/>
          <w:szCs w:val="24"/>
        </w:rPr>
        <w:t xml:space="preserve"> hospitals were </w:t>
      </w:r>
      <w:r w:rsidR="00DC385B">
        <w:rPr>
          <w:rFonts w:cstheme="minorHAnsi"/>
          <w:i/>
          <w:sz w:val="24"/>
          <w:szCs w:val="24"/>
        </w:rPr>
        <w:t xml:space="preserve">as </w:t>
      </w:r>
      <w:r w:rsidR="0031750B" w:rsidRPr="00D128B9">
        <w:rPr>
          <w:rFonts w:cstheme="minorHAnsi"/>
          <w:i/>
          <w:sz w:val="24"/>
          <w:szCs w:val="24"/>
        </w:rPr>
        <w:t>expected or better tha</w:t>
      </w:r>
      <w:r w:rsidR="00BB2243">
        <w:rPr>
          <w:rFonts w:cstheme="minorHAnsi"/>
          <w:i/>
          <w:sz w:val="24"/>
          <w:szCs w:val="24"/>
        </w:rPr>
        <w:t>n expected</w:t>
      </w:r>
      <w:r w:rsidR="0031750B" w:rsidRPr="00D128B9">
        <w:rPr>
          <w:rFonts w:cstheme="minorHAnsi"/>
          <w:i/>
          <w:sz w:val="24"/>
          <w:szCs w:val="24"/>
        </w:rPr>
        <w:t>)</w:t>
      </w:r>
    </w:p>
    <w:p w14:paraId="35F67652" w14:textId="77777777" w:rsidR="00917DF2" w:rsidRPr="00C87CDC" w:rsidRDefault="00917DF2" w:rsidP="00917DF2">
      <w:pPr>
        <w:pStyle w:val="ListParagraph"/>
        <w:numPr>
          <w:ilvl w:val="0"/>
          <w:numId w:val="3"/>
        </w:numPr>
        <w:spacing w:after="0" w:line="240" w:lineRule="auto"/>
        <w:rPr>
          <w:rStyle w:val="Emphasis"/>
          <w:rFonts w:cstheme="minorHAnsi"/>
          <w:i w:val="0"/>
          <w:sz w:val="24"/>
          <w:szCs w:val="24"/>
        </w:rPr>
      </w:pPr>
      <w:r w:rsidRPr="00C87CDC">
        <w:rPr>
          <w:rFonts w:cstheme="minorHAnsi"/>
          <w:sz w:val="24"/>
          <w:szCs w:val="24"/>
        </w:rPr>
        <w:t xml:space="preserve">Kidney failure: kidney injury during surgery </w:t>
      </w:r>
      <w:r w:rsidR="00550B56">
        <w:rPr>
          <w:rFonts w:cstheme="minorHAnsi"/>
          <w:sz w:val="24"/>
          <w:szCs w:val="24"/>
        </w:rPr>
        <w:t>which can</w:t>
      </w:r>
      <w:r w:rsidRPr="00C87CDC">
        <w:rPr>
          <w:rFonts w:cstheme="minorHAnsi"/>
          <w:sz w:val="24"/>
          <w:szCs w:val="24"/>
        </w:rPr>
        <w:t xml:space="preserve"> affect </w:t>
      </w:r>
      <w:r w:rsidR="00550B56">
        <w:rPr>
          <w:rFonts w:cstheme="minorHAnsi"/>
          <w:sz w:val="24"/>
          <w:szCs w:val="24"/>
        </w:rPr>
        <w:t>the kidney’s</w:t>
      </w:r>
      <w:r w:rsidRPr="00C87CDC">
        <w:rPr>
          <w:rFonts w:cstheme="minorHAnsi"/>
          <w:sz w:val="24"/>
          <w:szCs w:val="24"/>
        </w:rPr>
        <w:t xml:space="preserve"> function or even lead to kidney failure</w:t>
      </w:r>
      <w:r w:rsidR="00DC385B">
        <w:rPr>
          <w:rFonts w:cstheme="minorHAnsi"/>
          <w:sz w:val="24"/>
          <w:szCs w:val="24"/>
        </w:rPr>
        <w:t xml:space="preserve"> </w:t>
      </w:r>
      <w:r w:rsidR="00DC385B" w:rsidRPr="00D128B9">
        <w:rPr>
          <w:rFonts w:cstheme="minorHAnsi"/>
          <w:i/>
          <w:sz w:val="24"/>
          <w:szCs w:val="24"/>
        </w:rPr>
        <w:t>(9</w:t>
      </w:r>
      <w:r w:rsidR="00DC385B">
        <w:rPr>
          <w:rFonts w:cstheme="minorHAnsi"/>
          <w:i/>
          <w:sz w:val="24"/>
          <w:szCs w:val="24"/>
        </w:rPr>
        <w:t>2</w:t>
      </w:r>
      <w:r w:rsidR="00DC385B" w:rsidRPr="00D128B9">
        <w:rPr>
          <w:rFonts w:cstheme="minorHAnsi"/>
          <w:i/>
          <w:sz w:val="24"/>
          <w:szCs w:val="24"/>
        </w:rPr>
        <w:t xml:space="preserve">% of </w:t>
      </w:r>
      <w:r w:rsidR="00683798">
        <w:rPr>
          <w:rFonts w:cstheme="minorHAnsi"/>
          <w:i/>
          <w:sz w:val="24"/>
          <w:szCs w:val="24"/>
        </w:rPr>
        <w:t>the 29</w:t>
      </w:r>
      <w:r w:rsidR="00DC385B" w:rsidRPr="00D128B9">
        <w:rPr>
          <w:rFonts w:cstheme="minorHAnsi"/>
          <w:i/>
          <w:sz w:val="24"/>
          <w:szCs w:val="24"/>
        </w:rPr>
        <w:t xml:space="preserve"> hospitals were</w:t>
      </w:r>
      <w:r w:rsidR="00DC385B">
        <w:rPr>
          <w:rFonts w:cstheme="minorHAnsi"/>
          <w:i/>
          <w:sz w:val="24"/>
          <w:szCs w:val="24"/>
        </w:rPr>
        <w:t xml:space="preserve"> as</w:t>
      </w:r>
      <w:r w:rsidR="00DC385B" w:rsidRPr="00D128B9">
        <w:rPr>
          <w:rFonts w:cstheme="minorHAnsi"/>
          <w:i/>
          <w:sz w:val="24"/>
          <w:szCs w:val="24"/>
        </w:rPr>
        <w:t xml:space="preserve"> expected or better than expected)</w:t>
      </w:r>
    </w:p>
    <w:p w14:paraId="4B25E71A" w14:textId="77777777" w:rsidR="00917DF2" w:rsidRPr="00C87CDC" w:rsidRDefault="00917DF2" w:rsidP="00917DF2">
      <w:pPr>
        <w:pStyle w:val="ListParagraph"/>
        <w:numPr>
          <w:ilvl w:val="0"/>
          <w:numId w:val="3"/>
        </w:numPr>
        <w:spacing w:after="0" w:line="240" w:lineRule="auto"/>
        <w:rPr>
          <w:rFonts w:cstheme="minorHAnsi"/>
          <w:b/>
          <w:sz w:val="24"/>
          <w:szCs w:val="24"/>
        </w:rPr>
      </w:pPr>
      <w:r w:rsidRPr="00C87CDC">
        <w:rPr>
          <w:rStyle w:val="Emphasis"/>
          <w:rFonts w:cstheme="minorHAnsi"/>
          <w:i w:val="0"/>
          <w:sz w:val="24"/>
          <w:szCs w:val="24"/>
        </w:rPr>
        <w:t xml:space="preserve">Sepsis: </w:t>
      </w:r>
      <w:r w:rsidR="00EA7A6A">
        <w:rPr>
          <w:rStyle w:val="Emphasis"/>
          <w:rFonts w:cstheme="minorHAnsi"/>
          <w:i w:val="0"/>
          <w:sz w:val="24"/>
          <w:szCs w:val="24"/>
        </w:rPr>
        <w:t>a</w:t>
      </w:r>
      <w:r w:rsidR="00410AAE">
        <w:rPr>
          <w:rStyle w:val="Emphasis"/>
          <w:rFonts w:cstheme="minorHAnsi"/>
          <w:i w:val="0"/>
          <w:sz w:val="24"/>
          <w:szCs w:val="24"/>
        </w:rPr>
        <w:t xml:space="preserve"> life-threatening</w:t>
      </w:r>
      <w:r w:rsidR="00EA7A6A">
        <w:rPr>
          <w:rStyle w:val="Emphasis"/>
          <w:rFonts w:cstheme="minorHAnsi"/>
          <w:i w:val="0"/>
          <w:sz w:val="24"/>
          <w:szCs w:val="24"/>
        </w:rPr>
        <w:t xml:space="preserve"> illness caused by </w:t>
      </w:r>
      <w:r w:rsidRPr="00C87CDC">
        <w:rPr>
          <w:rStyle w:val="Emphasis"/>
          <w:rFonts w:cstheme="minorHAnsi"/>
          <w:i w:val="0"/>
          <w:sz w:val="24"/>
          <w:szCs w:val="24"/>
        </w:rPr>
        <w:t>the</w:t>
      </w:r>
      <w:r w:rsidR="00410AAE">
        <w:rPr>
          <w:rStyle w:val="Emphasis"/>
          <w:rFonts w:cstheme="minorHAnsi"/>
          <w:i w:val="0"/>
          <w:sz w:val="24"/>
          <w:szCs w:val="24"/>
        </w:rPr>
        <w:t xml:space="preserve"> body’s response to infection</w:t>
      </w:r>
      <w:r w:rsidRPr="00C87CDC">
        <w:rPr>
          <w:rStyle w:val="Emphasis"/>
          <w:rFonts w:cstheme="minorHAnsi"/>
          <w:i w:val="0"/>
          <w:sz w:val="24"/>
          <w:szCs w:val="24"/>
        </w:rPr>
        <w:t xml:space="preserve"> </w:t>
      </w:r>
      <w:r w:rsidR="005E4004" w:rsidRPr="00D128B9">
        <w:rPr>
          <w:rFonts w:cstheme="minorHAnsi"/>
          <w:i/>
          <w:sz w:val="24"/>
          <w:szCs w:val="24"/>
        </w:rPr>
        <w:t>(</w:t>
      </w:r>
      <w:r w:rsidR="005E4004">
        <w:rPr>
          <w:rFonts w:cstheme="minorHAnsi"/>
          <w:i/>
          <w:sz w:val="24"/>
          <w:szCs w:val="24"/>
        </w:rPr>
        <w:t>85</w:t>
      </w:r>
      <w:r w:rsidR="005E4004" w:rsidRPr="00D128B9">
        <w:rPr>
          <w:rFonts w:cstheme="minorHAnsi"/>
          <w:i/>
          <w:sz w:val="24"/>
          <w:szCs w:val="24"/>
        </w:rPr>
        <w:t xml:space="preserve">% of </w:t>
      </w:r>
      <w:r w:rsidR="00683798">
        <w:rPr>
          <w:rFonts w:cstheme="minorHAnsi"/>
          <w:i/>
          <w:sz w:val="24"/>
          <w:szCs w:val="24"/>
        </w:rPr>
        <w:t xml:space="preserve">the 29 </w:t>
      </w:r>
      <w:r w:rsidR="005E4004" w:rsidRPr="00D128B9">
        <w:rPr>
          <w:rFonts w:cstheme="minorHAnsi"/>
          <w:i/>
          <w:sz w:val="24"/>
          <w:szCs w:val="24"/>
        </w:rPr>
        <w:t>hospitals were</w:t>
      </w:r>
      <w:r w:rsidR="005E4004">
        <w:rPr>
          <w:rFonts w:cstheme="minorHAnsi"/>
          <w:i/>
          <w:sz w:val="24"/>
          <w:szCs w:val="24"/>
        </w:rPr>
        <w:t xml:space="preserve"> as</w:t>
      </w:r>
      <w:r w:rsidR="005E4004" w:rsidRPr="00D128B9">
        <w:rPr>
          <w:rFonts w:cstheme="minorHAnsi"/>
          <w:i/>
          <w:sz w:val="24"/>
          <w:szCs w:val="24"/>
        </w:rPr>
        <w:t xml:space="preserve"> expected or better than expected)</w:t>
      </w:r>
    </w:p>
    <w:p w14:paraId="081FBCF2" w14:textId="77777777" w:rsidR="00917DF2" w:rsidRDefault="00917DF2" w:rsidP="00F43732">
      <w:pPr>
        <w:spacing w:after="0" w:line="240" w:lineRule="auto"/>
        <w:rPr>
          <w:rFonts w:cstheme="minorHAnsi"/>
          <w:sz w:val="24"/>
          <w:szCs w:val="24"/>
        </w:rPr>
      </w:pPr>
    </w:p>
    <w:p w14:paraId="44A043FD" w14:textId="77777777" w:rsidR="00F43732" w:rsidRPr="00C87CDC" w:rsidRDefault="00251CA3" w:rsidP="00F43732">
      <w:pPr>
        <w:spacing w:after="0" w:line="240" w:lineRule="auto"/>
        <w:rPr>
          <w:rFonts w:cstheme="minorHAnsi"/>
          <w:sz w:val="24"/>
          <w:szCs w:val="24"/>
        </w:rPr>
      </w:pPr>
      <w:r>
        <w:rPr>
          <w:rFonts w:cstheme="minorHAnsi"/>
          <w:sz w:val="24"/>
          <w:szCs w:val="24"/>
        </w:rPr>
        <w:t xml:space="preserve">Areas where most </w:t>
      </w:r>
      <w:r w:rsidR="00F47606">
        <w:rPr>
          <w:rFonts w:cstheme="minorHAnsi"/>
          <w:sz w:val="24"/>
          <w:szCs w:val="24"/>
        </w:rPr>
        <w:t xml:space="preserve">of the 29 </w:t>
      </w:r>
      <w:r w:rsidR="00F54C1A">
        <w:rPr>
          <w:rFonts w:cstheme="minorHAnsi"/>
          <w:sz w:val="24"/>
          <w:szCs w:val="24"/>
        </w:rPr>
        <w:t xml:space="preserve">participating </w:t>
      </w:r>
      <w:r>
        <w:rPr>
          <w:rFonts w:cstheme="minorHAnsi"/>
          <w:sz w:val="24"/>
          <w:szCs w:val="24"/>
        </w:rPr>
        <w:t xml:space="preserve">hospitals have the most room for </w:t>
      </w:r>
      <w:r w:rsidR="00F43732" w:rsidRPr="00C87CDC">
        <w:rPr>
          <w:rFonts w:cstheme="minorHAnsi"/>
          <w:sz w:val="24"/>
          <w:szCs w:val="24"/>
        </w:rPr>
        <w:t>improvement</w:t>
      </w:r>
      <w:r w:rsidR="002C1164">
        <w:rPr>
          <w:rFonts w:cstheme="minorHAnsi"/>
          <w:sz w:val="24"/>
          <w:szCs w:val="24"/>
        </w:rPr>
        <w:t xml:space="preserve"> are</w:t>
      </w:r>
      <w:r w:rsidR="00F43732" w:rsidRPr="00C87CDC">
        <w:rPr>
          <w:rFonts w:cstheme="minorHAnsi"/>
          <w:sz w:val="24"/>
          <w:szCs w:val="24"/>
        </w:rPr>
        <w:t>:</w:t>
      </w:r>
    </w:p>
    <w:p w14:paraId="37399984" w14:textId="77777777" w:rsidR="00F43732" w:rsidRPr="00C9297E" w:rsidRDefault="00F43732" w:rsidP="00F43732">
      <w:pPr>
        <w:pStyle w:val="ListParagraph"/>
        <w:numPr>
          <w:ilvl w:val="0"/>
          <w:numId w:val="4"/>
        </w:numPr>
        <w:spacing w:after="0" w:line="240" w:lineRule="auto"/>
        <w:rPr>
          <w:rFonts w:cstheme="minorHAnsi"/>
          <w:sz w:val="24"/>
          <w:szCs w:val="24"/>
        </w:rPr>
      </w:pPr>
      <w:r w:rsidRPr="00C87CDC">
        <w:rPr>
          <w:rFonts w:cstheme="minorHAnsi"/>
          <w:sz w:val="24"/>
          <w:szCs w:val="24"/>
        </w:rPr>
        <w:t xml:space="preserve">Surgical site infections: different levels of infection </w:t>
      </w:r>
      <w:r w:rsidR="0012327E">
        <w:rPr>
          <w:rFonts w:cstheme="minorHAnsi"/>
          <w:sz w:val="24"/>
          <w:szCs w:val="24"/>
        </w:rPr>
        <w:t>setting</w:t>
      </w:r>
      <w:r w:rsidRPr="00C87CDC">
        <w:rPr>
          <w:rFonts w:cstheme="minorHAnsi"/>
          <w:sz w:val="24"/>
          <w:szCs w:val="24"/>
        </w:rPr>
        <w:t xml:space="preserve"> into the incision or body part involved in the surgery</w:t>
      </w:r>
      <w:r w:rsidR="009F493F">
        <w:rPr>
          <w:rFonts w:cstheme="minorHAnsi"/>
          <w:sz w:val="24"/>
          <w:szCs w:val="24"/>
        </w:rPr>
        <w:t xml:space="preserve"> </w:t>
      </w:r>
      <w:r w:rsidR="009F493F" w:rsidRPr="009F493F">
        <w:rPr>
          <w:rFonts w:cstheme="minorHAnsi"/>
          <w:i/>
          <w:sz w:val="24"/>
          <w:szCs w:val="24"/>
        </w:rPr>
        <w:t xml:space="preserve">(50% of </w:t>
      </w:r>
      <w:r w:rsidR="00A0312A">
        <w:rPr>
          <w:rFonts w:cstheme="minorHAnsi"/>
          <w:i/>
          <w:sz w:val="24"/>
          <w:szCs w:val="24"/>
        </w:rPr>
        <w:t xml:space="preserve">the 29 </w:t>
      </w:r>
      <w:r w:rsidR="009F493F" w:rsidRPr="009F493F">
        <w:rPr>
          <w:rFonts w:cstheme="minorHAnsi"/>
          <w:i/>
          <w:sz w:val="24"/>
          <w:szCs w:val="24"/>
        </w:rPr>
        <w:t>hospitals needed improvement)</w:t>
      </w:r>
    </w:p>
    <w:p w14:paraId="37C32E2D" w14:textId="77777777" w:rsidR="00DE0D81" w:rsidRPr="00C9297E" w:rsidRDefault="00DE0D81" w:rsidP="00C9297E">
      <w:pPr>
        <w:pStyle w:val="ListParagraph"/>
        <w:spacing w:after="0" w:line="240" w:lineRule="auto"/>
        <w:rPr>
          <w:rFonts w:cstheme="minorHAnsi"/>
          <w:sz w:val="24"/>
          <w:szCs w:val="24"/>
        </w:rPr>
      </w:pPr>
      <w:r w:rsidRPr="00C87CDC">
        <w:rPr>
          <w:rFonts w:cstheme="minorHAnsi"/>
          <w:sz w:val="24"/>
          <w:szCs w:val="24"/>
        </w:rPr>
        <w:t xml:space="preserve">Morbidity: </w:t>
      </w:r>
      <w:r>
        <w:rPr>
          <w:rFonts w:cstheme="minorHAnsi"/>
          <w:sz w:val="24"/>
          <w:szCs w:val="24"/>
        </w:rPr>
        <w:t xml:space="preserve">the </w:t>
      </w:r>
      <w:r w:rsidRPr="00C87CDC">
        <w:rPr>
          <w:rFonts w:cstheme="minorHAnsi"/>
          <w:sz w:val="24"/>
          <w:szCs w:val="24"/>
        </w:rPr>
        <w:t>overall rate at which patients experience common complications</w:t>
      </w:r>
      <w:r>
        <w:rPr>
          <w:rFonts w:cstheme="minorHAnsi"/>
          <w:sz w:val="24"/>
          <w:szCs w:val="24"/>
        </w:rPr>
        <w:t xml:space="preserve"> </w:t>
      </w:r>
      <w:r w:rsidRPr="009F493F">
        <w:rPr>
          <w:rFonts w:cstheme="minorHAnsi"/>
          <w:i/>
          <w:sz w:val="24"/>
          <w:szCs w:val="24"/>
        </w:rPr>
        <w:t>(</w:t>
      </w:r>
      <w:r>
        <w:rPr>
          <w:rFonts w:cstheme="minorHAnsi"/>
          <w:i/>
          <w:sz w:val="24"/>
          <w:szCs w:val="24"/>
        </w:rPr>
        <w:t>38</w:t>
      </w:r>
      <w:r w:rsidRPr="009F493F">
        <w:rPr>
          <w:rFonts w:cstheme="minorHAnsi"/>
          <w:i/>
          <w:sz w:val="24"/>
          <w:szCs w:val="24"/>
        </w:rPr>
        <w:t xml:space="preserve">% of </w:t>
      </w:r>
      <w:r>
        <w:rPr>
          <w:rFonts w:cstheme="minorHAnsi"/>
          <w:i/>
          <w:sz w:val="24"/>
          <w:szCs w:val="24"/>
        </w:rPr>
        <w:t>the 29</w:t>
      </w:r>
      <w:r w:rsidRPr="009F493F">
        <w:rPr>
          <w:rFonts w:cstheme="minorHAnsi"/>
          <w:i/>
          <w:sz w:val="24"/>
          <w:szCs w:val="24"/>
        </w:rPr>
        <w:t xml:space="preserve"> hospitals needed improvement)</w:t>
      </w:r>
    </w:p>
    <w:p w14:paraId="55CF4A4A" w14:textId="77777777" w:rsidR="00F43732" w:rsidRPr="006B1FB9" w:rsidRDefault="00F43732" w:rsidP="006B1FB9">
      <w:pPr>
        <w:pStyle w:val="ListParagraph"/>
        <w:numPr>
          <w:ilvl w:val="0"/>
          <w:numId w:val="4"/>
        </w:numPr>
        <w:spacing w:after="0" w:line="240" w:lineRule="auto"/>
        <w:rPr>
          <w:rFonts w:cstheme="minorHAnsi"/>
          <w:sz w:val="24"/>
          <w:szCs w:val="24"/>
        </w:rPr>
      </w:pPr>
      <w:r w:rsidRPr="00C87CDC">
        <w:rPr>
          <w:rFonts w:cstheme="minorHAnsi"/>
          <w:sz w:val="24"/>
          <w:szCs w:val="24"/>
        </w:rPr>
        <w:t>Urinary tract infections: infection</w:t>
      </w:r>
      <w:r w:rsidR="000C1409">
        <w:rPr>
          <w:rFonts w:cstheme="minorHAnsi"/>
          <w:sz w:val="24"/>
          <w:szCs w:val="24"/>
        </w:rPr>
        <w:t>s</w:t>
      </w:r>
      <w:r w:rsidRPr="00C87CDC">
        <w:rPr>
          <w:rFonts w:cstheme="minorHAnsi"/>
          <w:sz w:val="24"/>
          <w:szCs w:val="24"/>
        </w:rPr>
        <w:t xml:space="preserve"> in the bladder and urinary tract</w:t>
      </w:r>
      <w:r w:rsidR="000C1409">
        <w:rPr>
          <w:rFonts w:cstheme="minorHAnsi"/>
          <w:sz w:val="24"/>
          <w:szCs w:val="24"/>
        </w:rPr>
        <w:t xml:space="preserve"> that have an increased risk due to catheters</w:t>
      </w:r>
      <w:r w:rsidR="006B1FB9">
        <w:rPr>
          <w:rFonts w:cstheme="minorHAnsi"/>
          <w:sz w:val="24"/>
          <w:szCs w:val="24"/>
        </w:rPr>
        <w:t xml:space="preserve"> </w:t>
      </w:r>
      <w:r w:rsidR="006B1FB9" w:rsidRPr="009F493F">
        <w:rPr>
          <w:rFonts w:cstheme="minorHAnsi"/>
          <w:i/>
          <w:sz w:val="24"/>
          <w:szCs w:val="24"/>
        </w:rPr>
        <w:t>(</w:t>
      </w:r>
      <w:r w:rsidR="006B1FB9">
        <w:rPr>
          <w:rFonts w:cstheme="minorHAnsi"/>
          <w:i/>
          <w:sz w:val="24"/>
          <w:szCs w:val="24"/>
        </w:rPr>
        <w:t>35</w:t>
      </w:r>
      <w:r w:rsidR="006B1FB9" w:rsidRPr="009F493F">
        <w:rPr>
          <w:rFonts w:cstheme="minorHAnsi"/>
          <w:i/>
          <w:sz w:val="24"/>
          <w:szCs w:val="24"/>
        </w:rPr>
        <w:t xml:space="preserve">% of </w:t>
      </w:r>
      <w:r w:rsidR="00A0312A">
        <w:rPr>
          <w:rFonts w:cstheme="minorHAnsi"/>
          <w:i/>
          <w:sz w:val="24"/>
          <w:szCs w:val="24"/>
        </w:rPr>
        <w:t>the 29</w:t>
      </w:r>
      <w:r w:rsidR="006B1FB9" w:rsidRPr="009F493F">
        <w:rPr>
          <w:rFonts w:cstheme="minorHAnsi"/>
          <w:i/>
          <w:sz w:val="24"/>
          <w:szCs w:val="24"/>
        </w:rPr>
        <w:t xml:space="preserve"> hospitals needed improvement)</w:t>
      </w:r>
    </w:p>
    <w:p w14:paraId="0C61DFD6" w14:textId="77777777" w:rsidR="007620A8" w:rsidRDefault="007620A8" w:rsidP="00F9244E">
      <w:pPr>
        <w:spacing w:after="0" w:line="240" w:lineRule="auto"/>
        <w:rPr>
          <w:rFonts w:cstheme="minorHAnsi"/>
          <w:sz w:val="24"/>
          <w:szCs w:val="24"/>
        </w:rPr>
      </w:pPr>
    </w:p>
    <w:p w14:paraId="7E5EF7FE" w14:textId="3D2845ED" w:rsidR="0075529A" w:rsidRDefault="00C9297E" w:rsidP="00F9244E">
      <w:pPr>
        <w:spacing w:after="0" w:line="240" w:lineRule="auto"/>
        <w:rPr>
          <w:rFonts w:cstheme="minorHAnsi"/>
          <w:sz w:val="24"/>
          <w:szCs w:val="24"/>
        </w:rPr>
      </w:pPr>
      <w:r>
        <w:rPr>
          <w:rFonts w:cstheme="minorHAnsi"/>
          <w:sz w:val="24"/>
          <w:szCs w:val="24"/>
        </w:rPr>
        <w:t>“During their time in the operating room and in the days of recovery that follow, surgical patients are vulnerable and their safety is of prime importance,” says Dr. Joshua Tepper, President and CEO of Health Quality Ontario.  “Hospitals are to be commended for embracing a proven program of data gathering, program enhancements and culture change to improve the quality of care they provide to surgery patients.”</w:t>
      </w:r>
    </w:p>
    <w:p w14:paraId="27D0B5D5" w14:textId="77777777" w:rsidR="00AE7249" w:rsidRPr="00C87CDC" w:rsidRDefault="00AE7249" w:rsidP="00F9244E">
      <w:pPr>
        <w:spacing w:after="0" w:line="240" w:lineRule="auto"/>
        <w:rPr>
          <w:rFonts w:cstheme="minorHAnsi"/>
          <w:sz w:val="24"/>
          <w:szCs w:val="24"/>
        </w:rPr>
      </w:pPr>
    </w:p>
    <w:p w14:paraId="1C5CB4B3" w14:textId="7FC971B5" w:rsidR="00E75F44" w:rsidRDefault="00DE0D81" w:rsidP="00F9244E">
      <w:pPr>
        <w:spacing w:after="0" w:line="240" w:lineRule="auto"/>
        <w:rPr>
          <w:rFonts w:cstheme="minorHAnsi"/>
          <w:sz w:val="24"/>
          <w:szCs w:val="24"/>
        </w:rPr>
      </w:pPr>
      <w:r>
        <w:rPr>
          <w:rFonts w:cstheme="minorHAnsi"/>
          <w:sz w:val="24"/>
          <w:szCs w:val="24"/>
        </w:rPr>
        <w:t>The program</w:t>
      </w:r>
      <w:r w:rsidR="00BF1D95" w:rsidRPr="00C87CDC">
        <w:rPr>
          <w:rFonts w:cstheme="minorHAnsi"/>
          <w:sz w:val="24"/>
          <w:szCs w:val="24"/>
        </w:rPr>
        <w:t xml:space="preserve"> is already</w:t>
      </w:r>
      <w:r w:rsidR="00987298" w:rsidRPr="00C87CDC">
        <w:rPr>
          <w:rFonts w:cstheme="minorHAnsi"/>
          <w:sz w:val="24"/>
          <w:szCs w:val="24"/>
        </w:rPr>
        <w:t xml:space="preserve"> </w:t>
      </w:r>
      <w:r>
        <w:rPr>
          <w:rFonts w:cstheme="minorHAnsi"/>
          <w:sz w:val="24"/>
          <w:szCs w:val="24"/>
        </w:rPr>
        <w:t>helping to improve care</w:t>
      </w:r>
      <w:r w:rsidR="00987298" w:rsidRPr="00C87CDC">
        <w:rPr>
          <w:rFonts w:cstheme="minorHAnsi"/>
          <w:sz w:val="24"/>
          <w:szCs w:val="24"/>
        </w:rPr>
        <w:t xml:space="preserve"> at hospitals like Oakville Trafal</w:t>
      </w:r>
      <w:r w:rsidR="00431DE9" w:rsidRPr="00C87CDC">
        <w:rPr>
          <w:rFonts w:cstheme="minorHAnsi"/>
          <w:sz w:val="24"/>
          <w:szCs w:val="24"/>
        </w:rPr>
        <w:t>gar Memorial Hospital</w:t>
      </w:r>
      <w:r w:rsidR="00946B9E" w:rsidRPr="00C87CDC">
        <w:rPr>
          <w:rFonts w:cstheme="minorHAnsi"/>
          <w:sz w:val="24"/>
          <w:szCs w:val="24"/>
        </w:rPr>
        <w:t xml:space="preserve"> </w:t>
      </w:r>
      <w:r w:rsidR="00431DE9" w:rsidRPr="00C87CDC">
        <w:rPr>
          <w:rFonts w:cstheme="minorHAnsi"/>
          <w:sz w:val="24"/>
          <w:szCs w:val="24"/>
        </w:rPr>
        <w:t xml:space="preserve">where </w:t>
      </w:r>
      <w:r w:rsidR="00946B9E" w:rsidRPr="00C87CDC">
        <w:rPr>
          <w:rFonts w:cstheme="minorHAnsi"/>
          <w:sz w:val="24"/>
          <w:szCs w:val="24"/>
        </w:rPr>
        <w:t xml:space="preserve">they </w:t>
      </w:r>
      <w:r w:rsidR="00987298" w:rsidRPr="00C87CDC">
        <w:rPr>
          <w:rFonts w:cstheme="minorHAnsi"/>
          <w:sz w:val="24"/>
          <w:szCs w:val="24"/>
        </w:rPr>
        <w:t>ha</w:t>
      </w:r>
      <w:r w:rsidR="00946B9E" w:rsidRPr="00C87CDC">
        <w:rPr>
          <w:rFonts w:cstheme="minorHAnsi"/>
          <w:sz w:val="24"/>
          <w:szCs w:val="24"/>
        </w:rPr>
        <w:t>ve</w:t>
      </w:r>
      <w:r w:rsidR="00987298" w:rsidRPr="00C87CDC">
        <w:rPr>
          <w:rFonts w:cstheme="minorHAnsi"/>
          <w:sz w:val="24"/>
          <w:szCs w:val="24"/>
        </w:rPr>
        <w:t xml:space="preserve"> reduce</w:t>
      </w:r>
      <w:r w:rsidR="00744742" w:rsidRPr="00C87CDC">
        <w:rPr>
          <w:rFonts w:cstheme="minorHAnsi"/>
          <w:sz w:val="24"/>
          <w:szCs w:val="24"/>
        </w:rPr>
        <w:t>d surgical site infections by 50</w:t>
      </w:r>
      <w:r w:rsidR="00987298" w:rsidRPr="00C87CDC">
        <w:rPr>
          <w:rFonts w:cstheme="minorHAnsi"/>
          <w:sz w:val="24"/>
          <w:szCs w:val="24"/>
        </w:rPr>
        <w:t xml:space="preserve">% using the program’s data and best practices. </w:t>
      </w:r>
      <w:r w:rsidR="00AA7DC0" w:rsidRPr="00C87CDC">
        <w:rPr>
          <w:rFonts w:cstheme="minorHAnsi"/>
          <w:sz w:val="24"/>
          <w:szCs w:val="24"/>
        </w:rPr>
        <w:t xml:space="preserve">For example, </w:t>
      </w:r>
      <w:r w:rsidR="00B142F0">
        <w:rPr>
          <w:rFonts w:cstheme="minorHAnsi"/>
          <w:sz w:val="24"/>
          <w:szCs w:val="24"/>
        </w:rPr>
        <w:t xml:space="preserve">a new change implemented by the hospital is that </w:t>
      </w:r>
      <w:r w:rsidR="00AA7DC0" w:rsidRPr="00C87CDC">
        <w:rPr>
          <w:rFonts w:cstheme="minorHAnsi"/>
          <w:sz w:val="24"/>
          <w:szCs w:val="24"/>
        </w:rPr>
        <w:t xml:space="preserve">patients must use antiseptic body wash the day before and day of their surgery. </w:t>
      </w:r>
    </w:p>
    <w:p w14:paraId="2B8D0062" w14:textId="77777777" w:rsidR="00E75F44" w:rsidRDefault="00E75F44" w:rsidP="00F9244E">
      <w:pPr>
        <w:spacing w:after="0" w:line="240" w:lineRule="auto"/>
        <w:rPr>
          <w:rFonts w:cstheme="minorHAnsi"/>
          <w:sz w:val="24"/>
          <w:szCs w:val="24"/>
        </w:rPr>
      </w:pPr>
    </w:p>
    <w:p w14:paraId="5B5482C5" w14:textId="77777777" w:rsidR="005F5D17" w:rsidRPr="00C87CDC" w:rsidRDefault="002E7B6F" w:rsidP="00F9244E">
      <w:pPr>
        <w:spacing w:after="0" w:line="240" w:lineRule="auto"/>
        <w:rPr>
          <w:rFonts w:cstheme="minorHAnsi"/>
          <w:sz w:val="24"/>
          <w:szCs w:val="24"/>
        </w:rPr>
      </w:pPr>
      <w:r w:rsidRPr="00C87CDC">
        <w:rPr>
          <w:rFonts w:cstheme="minorHAnsi"/>
          <w:sz w:val="24"/>
          <w:szCs w:val="24"/>
        </w:rPr>
        <w:t xml:space="preserve">“If you want </w:t>
      </w:r>
      <w:r w:rsidR="00431DE9" w:rsidRPr="00C87CDC">
        <w:rPr>
          <w:rFonts w:cstheme="minorHAnsi"/>
          <w:sz w:val="24"/>
          <w:szCs w:val="24"/>
        </w:rPr>
        <w:t xml:space="preserve">to make things better, you have </w:t>
      </w:r>
      <w:r w:rsidRPr="00C87CDC">
        <w:rPr>
          <w:rFonts w:cstheme="minorHAnsi"/>
          <w:sz w:val="24"/>
          <w:szCs w:val="24"/>
        </w:rPr>
        <w:t>to measure them,” says</w:t>
      </w:r>
      <w:r w:rsidR="00E3682E" w:rsidRPr="00C87CDC">
        <w:rPr>
          <w:rFonts w:cstheme="minorHAnsi"/>
          <w:sz w:val="24"/>
          <w:szCs w:val="24"/>
        </w:rPr>
        <w:t xml:space="preserve"> </w:t>
      </w:r>
      <w:r w:rsidR="00946B9E" w:rsidRPr="00C87CDC">
        <w:rPr>
          <w:rFonts w:cstheme="minorHAnsi"/>
          <w:sz w:val="24"/>
          <w:szCs w:val="24"/>
        </w:rPr>
        <w:t xml:space="preserve">general surgeon </w:t>
      </w:r>
      <w:r w:rsidR="00E3682E" w:rsidRPr="00C87CDC">
        <w:rPr>
          <w:rFonts w:cstheme="minorHAnsi"/>
          <w:sz w:val="24"/>
          <w:szCs w:val="24"/>
        </w:rPr>
        <w:t xml:space="preserve">Dr. </w:t>
      </w:r>
      <w:r w:rsidR="00946B9E" w:rsidRPr="00C87CDC">
        <w:rPr>
          <w:rFonts w:cstheme="minorHAnsi"/>
          <w:sz w:val="24"/>
          <w:szCs w:val="24"/>
        </w:rPr>
        <w:t xml:space="preserve">Duncan </w:t>
      </w:r>
      <w:r w:rsidR="00E3682E" w:rsidRPr="00C87CDC">
        <w:rPr>
          <w:rFonts w:cstheme="minorHAnsi"/>
          <w:sz w:val="24"/>
          <w:szCs w:val="24"/>
        </w:rPr>
        <w:t>Rozario</w:t>
      </w:r>
      <w:r w:rsidR="00DE0D81">
        <w:rPr>
          <w:rFonts w:cstheme="minorHAnsi"/>
          <w:sz w:val="24"/>
          <w:szCs w:val="24"/>
        </w:rPr>
        <w:t xml:space="preserve"> at Oakville Trafalgar</w:t>
      </w:r>
      <w:r w:rsidR="00C9297E">
        <w:rPr>
          <w:rFonts w:cstheme="minorHAnsi"/>
          <w:sz w:val="24"/>
          <w:szCs w:val="24"/>
        </w:rPr>
        <w:t xml:space="preserve"> Memorial Hospital. </w:t>
      </w:r>
      <w:r w:rsidRPr="00C87CDC">
        <w:rPr>
          <w:rFonts w:cstheme="minorHAnsi"/>
          <w:sz w:val="24"/>
          <w:szCs w:val="24"/>
        </w:rPr>
        <w:t>“Som</w:t>
      </w:r>
      <w:r w:rsidR="00744742" w:rsidRPr="00C87CDC">
        <w:rPr>
          <w:rFonts w:cstheme="minorHAnsi"/>
          <w:sz w:val="24"/>
          <w:szCs w:val="24"/>
        </w:rPr>
        <w:t xml:space="preserve">etimes you need a protocol and </w:t>
      </w:r>
      <w:r w:rsidRPr="00C87CDC">
        <w:rPr>
          <w:rFonts w:cstheme="minorHAnsi"/>
          <w:sz w:val="24"/>
          <w:szCs w:val="24"/>
        </w:rPr>
        <w:t>program to make real change.”</w:t>
      </w:r>
    </w:p>
    <w:p w14:paraId="5429B13B" w14:textId="77777777" w:rsidR="0075529A" w:rsidRPr="00C87CDC" w:rsidRDefault="0075529A" w:rsidP="00F9244E">
      <w:pPr>
        <w:spacing w:after="0" w:line="240" w:lineRule="auto"/>
        <w:rPr>
          <w:rFonts w:cstheme="minorHAnsi"/>
          <w:sz w:val="24"/>
          <w:szCs w:val="24"/>
        </w:rPr>
      </w:pPr>
    </w:p>
    <w:p w14:paraId="5E811353" w14:textId="1C010D76" w:rsidR="004478A0" w:rsidRPr="00C87CDC" w:rsidRDefault="00BF1D95" w:rsidP="00F9244E">
      <w:pPr>
        <w:spacing w:after="0" w:line="240" w:lineRule="auto"/>
        <w:rPr>
          <w:rFonts w:cstheme="minorHAnsi"/>
          <w:sz w:val="24"/>
          <w:szCs w:val="24"/>
        </w:rPr>
      </w:pPr>
      <w:r w:rsidRPr="00C87CDC">
        <w:rPr>
          <w:rFonts w:cstheme="minorHAnsi"/>
          <w:sz w:val="24"/>
          <w:szCs w:val="24"/>
        </w:rPr>
        <w:t xml:space="preserve">For a closer look at </w:t>
      </w:r>
      <w:r w:rsidR="00E3682E" w:rsidRPr="00C87CDC">
        <w:rPr>
          <w:rFonts w:cstheme="minorHAnsi"/>
          <w:sz w:val="24"/>
          <w:szCs w:val="24"/>
        </w:rPr>
        <w:t xml:space="preserve">how </w:t>
      </w:r>
      <w:r w:rsidRPr="00C87CDC">
        <w:rPr>
          <w:rFonts w:cstheme="minorHAnsi"/>
          <w:sz w:val="24"/>
          <w:szCs w:val="24"/>
        </w:rPr>
        <w:t xml:space="preserve">quality improvement efforts </w:t>
      </w:r>
      <w:r w:rsidR="00F6525D" w:rsidRPr="00C87CDC">
        <w:rPr>
          <w:rFonts w:cstheme="minorHAnsi"/>
          <w:sz w:val="24"/>
          <w:szCs w:val="24"/>
        </w:rPr>
        <w:t>have been implemented</w:t>
      </w:r>
      <w:r w:rsidRPr="00C87CDC">
        <w:rPr>
          <w:rFonts w:cstheme="minorHAnsi"/>
          <w:sz w:val="24"/>
          <w:szCs w:val="24"/>
        </w:rPr>
        <w:t xml:space="preserve"> at Ontario hospitals, see the full </w:t>
      </w:r>
      <w:r w:rsidR="00E3682E" w:rsidRPr="00C87CDC">
        <w:rPr>
          <w:rFonts w:cstheme="minorHAnsi"/>
          <w:i/>
          <w:sz w:val="24"/>
          <w:szCs w:val="24"/>
        </w:rPr>
        <w:t xml:space="preserve">Quality Surgery: Improving Surgical Care in Ontario </w:t>
      </w:r>
      <w:r w:rsidRPr="00C87CDC">
        <w:rPr>
          <w:rFonts w:cstheme="minorHAnsi"/>
          <w:sz w:val="24"/>
          <w:szCs w:val="24"/>
        </w:rPr>
        <w:t xml:space="preserve">report for patient stories and surgeon </w:t>
      </w:r>
      <w:r w:rsidR="00F6525D" w:rsidRPr="00C87CDC">
        <w:rPr>
          <w:rFonts w:cstheme="minorHAnsi"/>
          <w:sz w:val="24"/>
          <w:szCs w:val="24"/>
        </w:rPr>
        <w:t>insights</w:t>
      </w:r>
      <w:r w:rsidR="00E3682E" w:rsidRPr="00C87CDC">
        <w:rPr>
          <w:rFonts w:cstheme="minorHAnsi"/>
          <w:sz w:val="24"/>
          <w:szCs w:val="24"/>
        </w:rPr>
        <w:t xml:space="preserve"> </w:t>
      </w:r>
      <w:r w:rsidR="00A74658">
        <w:rPr>
          <w:rFonts w:cstheme="minorHAnsi"/>
          <w:sz w:val="24"/>
          <w:szCs w:val="24"/>
        </w:rPr>
        <w:t xml:space="preserve">at </w:t>
      </w:r>
      <w:hyperlink r:id="rId7" w:history="1">
        <w:r w:rsidR="00A74658" w:rsidRPr="00684D90">
          <w:rPr>
            <w:rStyle w:val="Hyperlink"/>
            <w:rFonts w:cstheme="minorHAnsi"/>
            <w:sz w:val="24"/>
            <w:szCs w:val="24"/>
          </w:rPr>
          <w:t>www.hqont</w:t>
        </w:r>
        <w:bookmarkStart w:id="0" w:name="_GoBack"/>
        <w:bookmarkEnd w:id="0"/>
        <w:r w:rsidR="00A74658" w:rsidRPr="00684D90">
          <w:rPr>
            <w:rStyle w:val="Hyperlink"/>
            <w:rFonts w:cstheme="minorHAnsi"/>
            <w:sz w:val="24"/>
            <w:szCs w:val="24"/>
          </w:rPr>
          <w:t>ario.ca/surgicalquality</w:t>
        </w:r>
      </w:hyperlink>
      <w:r w:rsidR="00A74658">
        <w:rPr>
          <w:rFonts w:cstheme="minorHAnsi"/>
          <w:sz w:val="24"/>
          <w:szCs w:val="24"/>
        </w:rPr>
        <w:t xml:space="preserve">. </w:t>
      </w:r>
    </w:p>
    <w:p w14:paraId="18CF50C4" w14:textId="77777777" w:rsidR="004D4A06" w:rsidRPr="00C87CDC" w:rsidRDefault="004D4A06" w:rsidP="00F9244E">
      <w:pPr>
        <w:spacing w:after="0" w:line="240" w:lineRule="auto"/>
        <w:rPr>
          <w:rFonts w:cstheme="minorHAnsi"/>
          <w:sz w:val="24"/>
          <w:szCs w:val="24"/>
        </w:rPr>
      </w:pPr>
    </w:p>
    <w:p w14:paraId="645A1B1C" w14:textId="77777777" w:rsidR="00E3682E" w:rsidRPr="00C87CDC" w:rsidRDefault="004D4A06" w:rsidP="00F9244E">
      <w:pPr>
        <w:spacing w:after="0" w:line="240" w:lineRule="auto"/>
        <w:rPr>
          <w:rFonts w:cstheme="minorHAnsi"/>
          <w:b/>
          <w:sz w:val="24"/>
          <w:szCs w:val="24"/>
        </w:rPr>
      </w:pPr>
      <w:r>
        <w:rPr>
          <w:rFonts w:cstheme="minorHAnsi"/>
          <w:b/>
          <w:sz w:val="24"/>
          <w:szCs w:val="24"/>
        </w:rPr>
        <w:t xml:space="preserve">Additional </w:t>
      </w:r>
      <w:r w:rsidR="00415258" w:rsidRPr="00C87CDC">
        <w:rPr>
          <w:rFonts w:cstheme="minorHAnsi"/>
          <w:b/>
          <w:sz w:val="24"/>
          <w:szCs w:val="24"/>
        </w:rPr>
        <w:t xml:space="preserve">Facts: </w:t>
      </w:r>
    </w:p>
    <w:p w14:paraId="6FCEEBF1" w14:textId="77777777" w:rsidR="009417E5" w:rsidRPr="00C87CDC" w:rsidRDefault="00A12B53" w:rsidP="00F9244E">
      <w:pPr>
        <w:pStyle w:val="ListParagraph"/>
        <w:numPr>
          <w:ilvl w:val="0"/>
          <w:numId w:val="5"/>
        </w:numPr>
        <w:spacing w:after="0" w:line="240" w:lineRule="auto"/>
        <w:rPr>
          <w:rFonts w:cstheme="minorHAnsi"/>
          <w:sz w:val="24"/>
          <w:szCs w:val="24"/>
        </w:rPr>
      </w:pPr>
      <w:r w:rsidRPr="00C87CDC">
        <w:rPr>
          <w:rFonts w:cstheme="minorHAnsi"/>
          <w:sz w:val="24"/>
          <w:szCs w:val="24"/>
        </w:rPr>
        <w:t>S</w:t>
      </w:r>
      <w:r w:rsidR="007B200C" w:rsidRPr="00C87CDC">
        <w:rPr>
          <w:rFonts w:cstheme="minorHAnsi"/>
          <w:sz w:val="24"/>
          <w:szCs w:val="24"/>
        </w:rPr>
        <w:t>urgeons performed</w:t>
      </w:r>
      <w:r w:rsidR="009417E5" w:rsidRPr="00C87CDC">
        <w:rPr>
          <w:rFonts w:cstheme="minorHAnsi"/>
          <w:sz w:val="24"/>
          <w:szCs w:val="24"/>
        </w:rPr>
        <w:t xml:space="preserve"> </w:t>
      </w:r>
      <w:r w:rsidR="00F958F3">
        <w:rPr>
          <w:rFonts w:cstheme="minorHAnsi"/>
          <w:sz w:val="24"/>
          <w:szCs w:val="24"/>
        </w:rPr>
        <w:t>over 600,000</w:t>
      </w:r>
      <w:r w:rsidR="009417E5" w:rsidRPr="00C87CDC">
        <w:rPr>
          <w:rFonts w:cstheme="minorHAnsi"/>
          <w:sz w:val="24"/>
          <w:szCs w:val="24"/>
        </w:rPr>
        <w:t xml:space="preserve"> adult surgeries in Ontario in 2016-2017</w:t>
      </w:r>
      <w:r w:rsidR="006A0216" w:rsidRPr="00C87CDC">
        <w:rPr>
          <w:rFonts w:cstheme="minorHAnsi"/>
          <w:sz w:val="24"/>
          <w:szCs w:val="24"/>
        </w:rPr>
        <w:t>.</w:t>
      </w:r>
    </w:p>
    <w:p w14:paraId="703E7688" w14:textId="77777777" w:rsidR="00BF38EC" w:rsidRPr="00C87CDC" w:rsidRDefault="00415258" w:rsidP="00F9244E">
      <w:pPr>
        <w:pStyle w:val="ListParagraph"/>
        <w:numPr>
          <w:ilvl w:val="0"/>
          <w:numId w:val="5"/>
        </w:numPr>
        <w:spacing w:after="0" w:line="240" w:lineRule="auto"/>
        <w:rPr>
          <w:rFonts w:cstheme="minorHAnsi"/>
          <w:sz w:val="24"/>
          <w:szCs w:val="24"/>
        </w:rPr>
      </w:pPr>
      <w:r w:rsidRPr="00C87CDC">
        <w:rPr>
          <w:rFonts w:cstheme="minorHAnsi"/>
          <w:sz w:val="24"/>
          <w:szCs w:val="24"/>
        </w:rPr>
        <w:t>46.</w:t>
      </w:r>
      <w:r w:rsidR="009417E5" w:rsidRPr="00C87CDC">
        <w:rPr>
          <w:rFonts w:cstheme="minorHAnsi"/>
          <w:sz w:val="24"/>
          <w:szCs w:val="24"/>
        </w:rPr>
        <w:t>4</w:t>
      </w:r>
      <w:r w:rsidRPr="00C87CDC">
        <w:rPr>
          <w:rFonts w:cstheme="minorHAnsi"/>
          <w:sz w:val="24"/>
          <w:szCs w:val="24"/>
        </w:rPr>
        <w:t xml:space="preserve">% of </w:t>
      </w:r>
      <w:r w:rsidR="00C84047" w:rsidRPr="00C87CDC">
        <w:rPr>
          <w:rFonts w:cstheme="minorHAnsi"/>
          <w:sz w:val="24"/>
          <w:szCs w:val="24"/>
        </w:rPr>
        <w:t xml:space="preserve">Ontario’s </w:t>
      </w:r>
      <w:r w:rsidR="00C9520C" w:rsidRPr="00C87CDC">
        <w:rPr>
          <w:rFonts w:cstheme="minorHAnsi"/>
          <w:sz w:val="24"/>
          <w:szCs w:val="24"/>
        </w:rPr>
        <w:t xml:space="preserve">adult </w:t>
      </w:r>
      <w:r w:rsidRPr="00C87CDC">
        <w:rPr>
          <w:rFonts w:cstheme="minorHAnsi"/>
          <w:sz w:val="24"/>
          <w:szCs w:val="24"/>
        </w:rPr>
        <w:t>surger</w:t>
      </w:r>
      <w:r w:rsidR="00C9520C" w:rsidRPr="00C87CDC">
        <w:rPr>
          <w:rFonts w:cstheme="minorHAnsi"/>
          <w:sz w:val="24"/>
          <w:szCs w:val="24"/>
        </w:rPr>
        <w:t>ies</w:t>
      </w:r>
      <w:r w:rsidR="00C9297E">
        <w:rPr>
          <w:rFonts w:cstheme="minorHAnsi"/>
          <w:sz w:val="24"/>
          <w:szCs w:val="24"/>
        </w:rPr>
        <w:t xml:space="preserve"> now take place in a hospital that is part</w:t>
      </w:r>
      <w:r w:rsidR="00C84047" w:rsidRPr="00C87CDC">
        <w:rPr>
          <w:rFonts w:cstheme="minorHAnsi"/>
          <w:sz w:val="24"/>
          <w:szCs w:val="24"/>
        </w:rPr>
        <w:t xml:space="preserve"> </w:t>
      </w:r>
      <w:r w:rsidR="00C9297E">
        <w:rPr>
          <w:rFonts w:cstheme="minorHAnsi"/>
          <w:sz w:val="24"/>
          <w:szCs w:val="24"/>
        </w:rPr>
        <w:t xml:space="preserve">of </w:t>
      </w:r>
      <w:r w:rsidR="00C84047" w:rsidRPr="00C87CDC">
        <w:rPr>
          <w:rFonts w:cstheme="minorHAnsi"/>
          <w:sz w:val="24"/>
          <w:szCs w:val="24"/>
        </w:rPr>
        <w:t>t</w:t>
      </w:r>
      <w:r w:rsidR="006A0216" w:rsidRPr="00C87CDC">
        <w:rPr>
          <w:rFonts w:cstheme="minorHAnsi"/>
          <w:sz w:val="24"/>
          <w:szCs w:val="24"/>
        </w:rPr>
        <w:t>his surgical quality improvement program</w:t>
      </w:r>
      <w:r w:rsidR="00C9297E">
        <w:rPr>
          <w:rFonts w:cstheme="minorHAnsi"/>
          <w:sz w:val="24"/>
          <w:szCs w:val="24"/>
        </w:rPr>
        <w:t>.</w:t>
      </w:r>
    </w:p>
    <w:p w14:paraId="27563485" w14:textId="760B7460" w:rsidR="00E102DC" w:rsidRPr="00C87CDC" w:rsidRDefault="00E102DC" w:rsidP="00F9244E">
      <w:pPr>
        <w:pStyle w:val="ListParagraph"/>
        <w:numPr>
          <w:ilvl w:val="0"/>
          <w:numId w:val="5"/>
        </w:numPr>
        <w:spacing w:after="0" w:line="240" w:lineRule="auto"/>
        <w:rPr>
          <w:rFonts w:cstheme="minorHAnsi"/>
          <w:sz w:val="24"/>
          <w:szCs w:val="24"/>
        </w:rPr>
      </w:pPr>
      <w:r w:rsidRPr="00C87CDC">
        <w:rPr>
          <w:rFonts w:cstheme="minorHAnsi"/>
          <w:sz w:val="24"/>
          <w:szCs w:val="24"/>
        </w:rPr>
        <w:t xml:space="preserve">29 </w:t>
      </w:r>
      <w:r w:rsidR="006A0216" w:rsidRPr="00C87CDC">
        <w:rPr>
          <w:rFonts w:cstheme="minorHAnsi"/>
          <w:sz w:val="24"/>
          <w:szCs w:val="24"/>
        </w:rPr>
        <w:t xml:space="preserve">Ontario </w:t>
      </w:r>
      <w:r w:rsidRPr="00C87CDC">
        <w:rPr>
          <w:rFonts w:cstheme="minorHAnsi"/>
          <w:sz w:val="24"/>
          <w:szCs w:val="24"/>
        </w:rPr>
        <w:t xml:space="preserve">adult </w:t>
      </w:r>
      <w:r w:rsidR="006A0216" w:rsidRPr="00C87CDC">
        <w:rPr>
          <w:rFonts w:cstheme="minorHAnsi"/>
          <w:sz w:val="24"/>
          <w:szCs w:val="24"/>
        </w:rPr>
        <w:t xml:space="preserve">hospital </w:t>
      </w:r>
      <w:r w:rsidRPr="00C87CDC">
        <w:rPr>
          <w:rFonts w:cstheme="minorHAnsi"/>
          <w:sz w:val="24"/>
          <w:szCs w:val="24"/>
        </w:rPr>
        <w:t xml:space="preserve">facilities </w:t>
      </w:r>
      <w:r w:rsidR="006A0216" w:rsidRPr="00C87CDC">
        <w:rPr>
          <w:rFonts w:cstheme="minorHAnsi"/>
          <w:sz w:val="24"/>
          <w:szCs w:val="24"/>
        </w:rPr>
        <w:t>we</w:t>
      </w:r>
      <w:r w:rsidRPr="00C87CDC">
        <w:rPr>
          <w:rFonts w:cstheme="minorHAnsi"/>
          <w:sz w:val="24"/>
          <w:szCs w:val="24"/>
        </w:rPr>
        <w:t xml:space="preserve">re included in the </w:t>
      </w:r>
      <w:r w:rsidR="007E53D6" w:rsidRPr="00C87CDC">
        <w:rPr>
          <w:rFonts w:cstheme="minorHAnsi"/>
          <w:sz w:val="24"/>
          <w:szCs w:val="24"/>
        </w:rPr>
        <w:t xml:space="preserve">Health Quality Ontario </w:t>
      </w:r>
      <w:r w:rsidRPr="00C87CDC">
        <w:rPr>
          <w:rFonts w:cstheme="minorHAnsi"/>
          <w:sz w:val="24"/>
          <w:szCs w:val="24"/>
        </w:rPr>
        <w:t>comparison</w:t>
      </w:r>
      <w:r w:rsidR="00F54C1A">
        <w:rPr>
          <w:rFonts w:cstheme="minorHAnsi"/>
          <w:sz w:val="24"/>
          <w:szCs w:val="24"/>
        </w:rPr>
        <w:t xml:space="preserve"> after voluntarily participating</w:t>
      </w:r>
      <w:r w:rsidR="006A0216" w:rsidRPr="00C87CDC">
        <w:rPr>
          <w:rFonts w:cstheme="minorHAnsi"/>
          <w:sz w:val="24"/>
          <w:szCs w:val="24"/>
        </w:rPr>
        <w:t>.</w:t>
      </w:r>
      <w:r w:rsidR="0093165B">
        <w:rPr>
          <w:rFonts w:cstheme="minorHAnsi"/>
          <w:sz w:val="24"/>
          <w:szCs w:val="24"/>
        </w:rPr>
        <w:t xml:space="preserve"> 31 Ontario hospitals are now participating in the program</w:t>
      </w:r>
      <w:r w:rsidR="002730F7">
        <w:rPr>
          <w:rFonts w:cstheme="minorHAnsi"/>
          <w:sz w:val="24"/>
          <w:szCs w:val="24"/>
        </w:rPr>
        <w:t xml:space="preserve"> </w:t>
      </w:r>
    </w:p>
    <w:p w14:paraId="3129A88F" w14:textId="77777777" w:rsidR="006A0216" w:rsidRPr="00C87CDC" w:rsidRDefault="006A0216" w:rsidP="00F9244E">
      <w:pPr>
        <w:pStyle w:val="ListParagraph"/>
        <w:numPr>
          <w:ilvl w:val="0"/>
          <w:numId w:val="5"/>
        </w:numPr>
        <w:spacing w:after="0" w:line="240" w:lineRule="auto"/>
        <w:rPr>
          <w:rFonts w:cstheme="minorHAnsi"/>
          <w:sz w:val="24"/>
          <w:szCs w:val="24"/>
        </w:rPr>
      </w:pPr>
      <w:r w:rsidRPr="00C87CDC">
        <w:rPr>
          <w:rFonts w:cstheme="minorHAnsi"/>
          <w:sz w:val="24"/>
          <w:szCs w:val="24"/>
        </w:rPr>
        <w:lastRenderedPageBreak/>
        <w:t xml:space="preserve">This </w:t>
      </w:r>
      <w:r w:rsidR="00507EB8" w:rsidRPr="00C87CDC">
        <w:rPr>
          <w:rFonts w:cstheme="minorHAnsi"/>
          <w:sz w:val="24"/>
          <w:szCs w:val="24"/>
        </w:rPr>
        <w:t>is the largest quality improvement network of its kind in Ontario</w:t>
      </w:r>
      <w:r w:rsidR="008174A7" w:rsidRPr="00C87CDC">
        <w:rPr>
          <w:rFonts w:cstheme="minorHAnsi"/>
          <w:sz w:val="24"/>
          <w:szCs w:val="24"/>
        </w:rPr>
        <w:t xml:space="preserve">. </w:t>
      </w:r>
    </w:p>
    <w:p w14:paraId="2634526A" w14:textId="77777777" w:rsidR="00431DE9" w:rsidRPr="00C87CDC" w:rsidRDefault="008174A7" w:rsidP="00F9244E">
      <w:pPr>
        <w:pStyle w:val="ListParagraph"/>
        <w:numPr>
          <w:ilvl w:val="0"/>
          <w:numId w:val="5"/>
        </w:numPr>
        <w:spacing w:after="0" w:line="240" w:lineRule="auto"/>
        <w:rPr>
          <w:rFonts w:cstheme="minorHAnsi"/>
          <w:sz w:val="24"/>
          <w:szCs w:val="24"/>
        </w:rPr>
      </w:pPr>
      <w:r w:rsidRPr="00C87CDC">
        <w:rPr>
          <w:rFonts w:cstheme="minorHAnsi"/>
          <w:sz w:val="24"/>
          <w:szCs w:val="24"/>
        </w:rPr>
        <w:t xml:space="preserve">Worldwide, </w:t>
      </w:r>
      <w:r w:rsidR="00C9297E">
        <w:rPr>
          <w:rFonts w:cstheme="minorHAnsi"/>
          <w:sz w:val="24"/>
          <w:szCs w:val="24"/>
        </w:rPr>
        <w:t>nearly 700</w:t>
      </w:r>
      <w:r w:rsidR="00431DE9" w:rsidRPr="00C87CDC">
        <w:rPr>
          <w:rFonts w:cstheme="minorHAnsi"/>
          <w:sz w:val="24"/>
          <w:szCs w:val="24"/>
        </w:rPr>
        <w:t xml:space="preserve"> hospitals are taking part in</w:t>
      </w:r>
      <w:r w:rsidR="001A3B2A">
        <w:rPr>
          <w:rFonts w:cstheme="minorHAnsi"/>
          <w:sz w:val="24"/>
          <w:szCs w:val="24"/>
        </w:rPr>
        <w:t xml:space="preserve"> the</w:t>
      </w:r>
      <w:r w:rsidR="00431DE9" w:rsidRPr="00C87CDC">
        <w:rPr>
          <w:rFonts w:cstheme="minorHAnsi"/>
          <w:sz w:val="24"/>
          <w:szCs w:val="24"/>
        </w:rPr>
        <w:t xml:space="preserve"> program.</w:t>
      </w:r>
    </w:p>
    <w:p w14:paraId="404A6587" w14:textId="77777777" w:rsidR="00CE7F33" w:rsidRPr="00C87CDC" w:rsidRDefault="00AA7DC0" w:rsidP="00F9244E">
      <w:pPr>
        <w:pStyle w:val="ListParagraph"/>
        <w:numPr>
          <w:ilvl w:val="0"/>
          <w:numId w:val="5"/>
        </w:numPr>
        <w:spacing w:after="0" w:line="240" w:lineRule="auto"/>
        <w:rPr>
          <w:rFonts w:cstheme="minorHAnsi"/>
          <w:sz w:val="24"/>
          <w:szCs w:val="24"/>
        </w:rPr>
      </w:pPr>
      <w:r w:rsidRPr="00C87CDC">
        <w:rPr>
          <w:rFonts w:cstheme="minorHAnsi"/>
          <w:sz w:val="24"/>
          <w:szCs w:val="24"/>
        </w:rPr>
        <w:t>H</w:t>
      </w:r>
      <w:r w:rsidR="00CE7F33" w:rsidRPr="00C87CDC">
        <w:rPr>
          <w:rFonts w:cstheme="minorHAnsi"/>
          <w:sz w:val="24"/>
          <w:szCs w:val="24"/>
        </w:rPr>
        <w:t xml:space="preserve">ospitals in the following provinces are also taking part: </w:t>
      </w:r>
      <w:r w:rsidR="00685D31" w:rsidRPr="00C87CDC">
        <w:rPr>
          <w:rFonts w:cstheme="minorHAnsi"/>
          <w:sz w:val="24"/>
          <w:szCs w:val="24"/>
        </w:rPr>
        <w:t>British Columbia, Alberta, Saskatchewan, Quebec and Newfoundland</w:t>
      </w:r>
      <w:r w:rsidR="00C87CDC" w:rsidRPr="00C87CDC">
        <w:rPr>
          <w:rFonts w:cstheme="minorHAnsi"/>
          <w:sz w:val="24"/>
          <w:szCs w:val="24"/>
        </w:rPr>
        <w:t>.</w:t>
      </w:r>
    </w:p>
    <w:p w14:paraId="0125CEA7" w14:textId="77777777" w:rsidR="0043743F" w:rsidRDefault="0043743F" w:rsidP="00F43732">
      <w:pPr>
        <w:spacing w:after="0" w:line="240" w:lineRule="auto"/>
        <w:ind w:left="360"/>
        <w:rPr>
          <w:rFonts w:ascii="Arial" w:hAnsi="Arial" w:cs="Arial"/>
          <w:sz w:val="24"/>
          <w:szCs w:val="24"/>
        </w:rPr>
      </w:pPr>
    </w:p>
    <w:p w14:paraId="13612A88" w14:textId="77777777" w:rsidR="00C87CDC" w:rsidRPr="00B12E42" w:rsidRDefault="00C87CDC" w:rsidP="00C87CDC">
      <w:pPr>
        <w:contextualSpacing/>
        <w:rPr>
          <w:rFonts w:eastAsia="Arial" w:cs="Arial"/>
          <w:b/>
          <w:sz w:val="24"/>
          <w:szCs w:val="24"/>
        </w:rPr>
      </w:pPr>
      <w:r w:rsidRPr="00B12E42">
        <w:rPr>
          <w:rFonts w:eastAsia="Arial" w:cs="Arial"/>
          <w:b/>
          <w:sz w:val="24"/>
          <w:szCs w:val="24"/>
        </w:rPr>
        <w:t>About Health Quality Ontario</w:t>
      </w:r>
    </w:p>
    <w:p w14:paraId="11A95C3E" w14:textId="77777777" w:rsidR="00C87CDC" w:rsidRDefault="00C87CDC" w:rsidP="00C87CDC">
      <w:pPr>
        <w:contextualSpacing/>
        <w:rPr>
          <w:rFonts w:eastAsia="Arial" w:cs="Arial"/>
          <w:sz w:val="24"/>
          <w:szCs w:val="24"/>
        </w:rPr>
      </w:pPr>
      <w:r w:rsidRPr="00B12E42">
        <w:rPr>
          <w:rFonts w:eastAsia="Arial" w:cs="Arial"/>
          <w:sz w:val="24"/>
          <w:szCs w:val="24"/>
        </w:rPr>
        <w:t>Health Quality Ontario is the provincial advisor on the quality of health care. With the goal of excellent care for all Ontarians, Health Quality Ontario reports to the public on how the system is performing, develops standards for what quality care looks like, evaluates the effectiveness of new health care technologies and services, and promotes quality improvement aimed at sustainable positive change. Visit www.hqontario.ca for more information.</w:t>
      </w:r>
    </w:p>
    <w:p w14:paraId="29447487" w14:textId="77777777" w:rsidR="00B12E42" w:rsidRPr="00B12E42" w:rsidRDefault="00B12E42" w:rsidP="00C87CDC">
      <w:pPr>
        <w:contextualSpacing/>
        <w:rPr>
          <w:rFonts w:eastAsia="Arial" w:cs="Arial"/>
          <w:sz w:val="24"/>
          <w:szCs w:val="24"/>
        </w:rPr>
      </w:pPr>
    </w:p>
    <w:p w14:paraId="42373180" w14:textId="77777777" w:rsidR="00C87CDC" w:rsidRPr="00B12E42" w:rsidRDefault="00C87CDC" w:rsidP="00C87CDC">
      <w:pPr>
        <w:spacing w:after="0"/>
        <w:jc w:val="center"/>
        <w:rPr>
          <w:sz w:val="24"/>
          <w:szCs w:val="24"/>
        </w:rPr>
      </w:pPr>
      <w:r w:rsidRPr="00B12E42">
        <w:rPr>
          <w:sz w:val="24"/>
          <w:szCs w:val="24"/>
        </w:rPr>
        <w:t>- 30 -</w:t>
      </w:r>
    </w:p>
    <w:p w14:paraId="5A72E483" w14:textId="77777777" w:rsidR="00C87CDC" w:rsidRPr="00B12E42" w:rsidRDefault="00C87CDC" w:rsidP="00C87CDC">
      <w:pPr>
        <w:spacing w:after="0"/>
        <w:rPr>
          <w:sz w:val="24"/>
          <w:szCs w:val="24"/>
        </w:rPr>
      </w:pPr>
    </w:p>
    <w:p w14:paraId="04B5520E" w14:textId="77777777" w:rsidR="00C87CDC" w:rsidRPr="00B12E42" w:rsidRDefault="00C87CDC" w:rsidP="00C87CDC">
      <w:pPr>
        <w:spacing w:after="0"/>
        <w:rPr>
          <w:sz w:val="24"/>
          <w:szCs w:val="24"/>
        </w:rPr>
      </w:pPr>
      <w:r w:rsidRPr="00B12E42">
        <w:rPr>
          <w:sz w:val="24"/>
          <w:szCs w:val="24"/>
        </w:rPr>
        <w:t>For more information, or to book an interview:</w:t>
      </w:r>
    </w:p>
    <w:p w14:paraId="3B199C1B" w14:textId="77777777" w:rsidR="00C87CDC" w:rsidRPr="00B12E42" w:rsidRDefault="00C87CDC" w:rsidP="00C87CDC">
      <w:pPr>
        <w:spacing w:after="0"/>
        <w:rPr>
          <w:sz w:val="24"/>
          <w:szCs w:val="24"/>
        </w:rPr>
      </w:pPr>
      <w:r w:rsidRPr="00B12E42">
        <w:rPr>
          <w:sz w:val="24"/>
          <w:szCs w:val="24"/>
        </w:rPr>
        <w:t>Reena Kudhail, Senior Communications Advisor, Health Quality Ontario</w:t>
      </w:r>
    </w:p>
    <w:p w14:paraId="60869A6A" w14:textId="77777777" w:rsidR="00C87CDC" w:rsidRPr="00B12E42" w:rsidRDefault="001E3ED0" w:rsidP="00C87CDC">
      <w:pPr>
        <w:spacing w:after="0"/>
        <w:rPr>
          <w:sz w:val="24"/>
          <w:szCs w:val="24"/>
        </w:rPr>
      </w:pPr>
      <w:hyperlink r:id="rId8" w:history="1">
        <w:r w:rsidR="00C87CDC" w:rsidRPr="00B12E42">
          <w:rPr>
            <w:rStyle w:val="Hyperlink"/>
            <w:sz w:val="24"/>
            <w:szCs w:val="24"/>
          </w:rPr>
          <w:t>reena.kudhail@hqontario.ca</w:t>
        </w:r>
      </w:hyperlink>
      <w:r w:rsidR="00C87CDC" w:rsidRPr="00B12E42">
        <w:rPr>
          <w:sz w:val="24"/>
          <w:szCs w:val="24"/>
        </w:rPr>
        <w:t xml:space="preserve"> O:  416 323-6868 ext. 694 C:  416 770-1898</w:t>
      </w:r>
    </w:p>
    <w:p w14:paraId="26DEAFD9" w14:textId="77777777" w:rsidR="00C87CDC" w:rsidRPr="00F43732" w:rsidRDefault="00C87CDC" w:rsidP="00F43732">
      <w:pPr>
        <w:spacing w:after="0" w:line="240" w:lineRule="auto"/>
        <w:ind w:left="360"/>
        <w:rPr>
          <w:rFonts w:ascii="Arial" w:hAnsi="Arial" w:cs="Arial"/>
          <w:sz w:val="24"/>
          <w:szCs w:val="24"/>
        </w:rPr>
      </w:pPr>
    </w:p>
    <w:p w14:paraId="480CDB6B" w14:textId="77777777" w:rsidR="00E102DC" w:rsidRPr="00F9244E" w:rsidRDefault="00E102DC" w:rsidP="00F9244E">
      <w:pPr>
        <w:spacing w:after="0" w:line="240" w:lineRule="auto"/>
        <w:rPr>
          <w:rFonts w:ascii="Arial" w:hAnsi="Arial" w:cs="Arial"/>
          <w:sz w:val="24"/>
          <w:szCs w:val="24"/>
        </w:rPr>
      </w:pPr>
    </w:p>
    <w:p w14:paraId="304A6B91" w14:textId="77777777" w:rsidR="00415258" w:rsidRPr="00F9244E" w:rsidRDefault="00415258">
      <w:pPr>
        <w:rPr>
          <w:rFonts w:ascii="Arial" w:hAnsi="Arial" w:cs="Arial"/>
          <w:sz w:val="24"/>
          <w:szCs w:val="24"/>
        </w:rPr>
      </w:pPr>
    </w:p>
    <w:sectPr w:rsidR="00415258" w:rsidRPr="00F924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747BD" w16cid:durableId="1DB581E7"/>
  <w16cid:commentId w16cid:paraId="2307F388" w16cid:durableId="1DB581F1"/>
  <w16cid:commentId w16cid:paraId="03166208" w16cid:durableId="1DB58232"/>
  <w16cid:commentId w16cid:paraId="0CBB742C" w16cid:durableId="1DB581E8"/>
  <w16cid:commentId w16cid:paraId="0E64765C" w16cid:durableId="1DB581E9"/>
  <w16cid:commentId w16cid:paraId="3F1D5EA3" w16cid:durableId="1DB58263"/>
  <w16cid:commentId w16cid:paraId="64C458C9" w16cid:durableId="1DB58274"/>
  <w16cid:commentId w16cid:paraId="5B8EF6C7" w16cid:durableId="1DB581EA"/>
  <w16cid:commentId w16cid:paraId="169E0F61" w16cid:durableId="1DB581EB"/>
  <w16cid:commentId w16cid:paraId="48C0C2F8" w16cid:durableId="1DB5829C"/>
  <w16cid:commentId w16cid:paraId="26048FEB" w16cid:durableId="1DB581EC"/>
  <w16cid:commentId w16cid:paraId="1811EC76" w16cid:durableId="1DB582BC"/>
  <w16cid:commentId w16cid:paraId="02A9264A" w16cid:durableId="1DB58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DB901" w14:textId="77777777" w:rsidR="001E3ED0" w:rsidRDefault="001E3ED0" w:rsidP="00FB047C">
      <w:pPr>
        <w:spacing w:after="0" w:line="240" w:lineRule="auto"/>
      </w:pPr>
      <w:r>
        <w:separator/>
      </w:r>
    </w:p>
  </w:endnote>
  <w:endnote w:type="continuationSeparator" w:id="0">
    <w:p w14:paraId="51BCEE01" w14:textId="77777777" w:rsidR="001E3ED0" w:rsidRDefault="001E3ED0" w:rsidP="00FB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8BD0" w14:textId="77777777" w:rsidR="006464BA" w:rsidRDefault="00646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5632" w14:textId="77777777" w:rsidR="006464BA" w:rsidRDefault="00646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4451" w14:textId="77777777" w:rsidR="006464BA" w:rsidRDefault="00646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74403" w14:textId="77777777" w:rsidR="001E3ED0" w:rsidRDefault="001E3ED0" w:rsidP="00FB047C">
      <w:pPr>
        <w:spacing w:after="0" w:line="240" w:lineRule="auto"/>
      </w:pPr>
      <w:r>
        <w:separator/>
      </w:r>
    </w:p>
  </w:footnote>
  <w:footnote w:type="continuationSeparator" w:id="0">
    <w:p w14:paraId="02A0941F" w14:textId="77777777" w:rsidR="001E3ED0" w:rsidRDefault="001E3ED0" w:rsidP="00FB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5C55" w14:textId="77777777" w:rsidR="006464BA" w:rsidRDefault="00646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7EFCA" w14:textId="371F4BEF" w:rsidR="006464BA" w:rsidRDefault="00646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15B4" w14:textId="77777777" w:rsidR="006464BA" w:rsidRDefault="00646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656F1"/>
    <w:multiLevelType w:val="multilevel"/>
    <w:tmpl w:val="433E1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58592F"/>
    <w:multiLevelType w:val="hybridMultilevel"/>
    <w:tmpl w:val="552CD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252272"/>
    <w:multiLevelType w:val="hybridMultilevel"/>
    <w:tmpl w:val="8A9CE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047714"/>
    <w:multiLevelType w:val="hybridMultilevel"/>
    <w:tmpl w:val="0560A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F32C05"/>
    <w:multiLevelType w:val="hybridMultilevel"/>
    <w:tmpl w:val="EC1CA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6300B7"/>
    <w:multiLevelType w:val="hybridMultilevel"/>
    <w:tmpl w:val="28024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7D6F63"/>
    <w:multiLevelType w:val="multilevel"/>
    <w:tmpl w:val="AB3C9496"/>
    <w:lvl w:ilvl="0">
      <w:start w:val="1"/>
      <w:numFmt w:val="bullet"/>
      <w:pStyle w:val="ListBullet1"/>
      <w:lvlText w:val="•"/>
      <w:lvlJc w:val="left"/>
      <w:pPr>
        <w:tabs>
          <w:tab w:val="num" w:pos="360"/>
        </w:tabs>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Times New Roman" w:hint="default"/>
      </w:rPr>
    </w:lvl>
    <w:lvl w:ilvl="2">
      <w:start w:val="1"/>
      <w:numFmt w:val="bullet"/>
      <w:pStyle w:val="ListBullet-3"/>
      <w:lvlText w:val="•"/>
      <w:lvlJc w:val="left"/>
      <w:pPr>
        <w:ind w:left="1080" w:hanging="360"/>
      </w:pPr>
      <w:rPr>
        <w:rFonts w:ascii="Arial" w:hAnsi="Arial" w:cs="Times New Roman" w:hint="default"/>
      </w:rPr>
    </w:lvl>
    <w:lvl w:ilvl="3">
      <w:start w:val="1"/>
      <w:numFmt w:val="bullet"/>
      <w:pStyle w:val="ListBullet-4"/>
      <w:lvlText w:val="-"/>
      <w:lvlJc w:val="left"/>
      <w:pPr>
        <w:tabs>
          <w:tab w:val="num" w:pos="1800"/>
        </w:tabs>
        <w:ind w:left="1440" w:hanging="360"/>
      </w:pPr>
      <w:rPr>
        <w:rFonts w:ascii="Arial" w:hAnsi="Arial" w:cs="Times New Roman" w:hint="default"/>
      </w:rPr>
    </w:lvl>
    <w:lvl w:ilvl="4">
      <w:start w:val="1"/>
      <w:numFmt w:val="bullet"/>
      <w:lvlText w:val="•"/>
      <w:lvlJc w:val="left"/>
      <w:pPr>
        <w:tabs>
          <w:tab w:val="num" w:pos="2160"/>
        </w:tabs>
        <w:ind w:left="1800" w:hanging="360"/>
      </w:pPr>
      <w:rPr>
        <w:rFonts w:ascii="Arial" w:hAnsi="Arial" w:cs="Times New Roman" w:hint="default"/>
      </w:rPr>
    </w:lvl>
    <w:lvl w:ilvl="5">
      <w:start w:val="1"/>
      <w:numFmt w:val="bullet"/>
      <w:lvlText w:val="-"/>
      <w:lvlJc w:val="left"/>
      <w:pPr>
        <w:tabs>
          <w:tab w:val="num" w:pos="2520"/>
        </w:tabs>
        <w:ind w:left="2160" w:hanging="360"/>
      </w:pPr>
      <w:rPr>
        <w:rFonts w:ascii="Arial" w:hAnsi="Arial" w:cs="Times New Roman" w:hint="default"/>
      </w:rPr>
    </w:lvl>
    <w:lvl w:ilvl="6">
      <w:start w:val="1"/>
      <w:numFmt w:val="bullet"/>
      <w:lvlText w:val="•"/>
      <w:lvlJc w:val="left"/>
      <w:pPr>
        <w:ind w:left="2520" w:hanging="360"/>
      </w:pPr>
      <w:rPr>
        <w:rFonts w:ascii="Arial" w:hAnsi="Arial" w:cs="Times New Roman" w:hint="default"/>
      </w:rPr>
    </w:lvl>
    <w:lvl w:ilvl="7">
      <w:start w:val="1"/>
      <w:numFmt w:val="bullet"/>
      <w:lvlText w:val="-"/>
      <w:lvlJc w:val="left"/>
      <w:pPr>
        <w:ind w:left="2880" w:hanging="360"/>
      </w:pPr>
      <w:rPr>
        <w:rFonts w:ascii="Arial" w:hAnsi="Arial" w:cs="Times New Roman" w:hint="default"/>
      </w:rPr>
    </w:lvl>
    <w:lvl w:ilvl="8">
      <w:start w:val="1"/>
      <w:numFmt w:val="bullet"/>
      <w:lvlText w:val="•"/>
      <w:lvlJc w:val="left"/>
      <w:pPr>
        <w:ind w:left="3240" w:hanging="360"/>
      </w:pPr>
      <w:rPr>
        <w:rFonts w:ascii="Arial" w:hAnsi="Arial" w:cs="Times New Roman" w:hint="default"/>
      </w:r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7B"/>
    <w:rsid w:val="00000054"/>
    <w:rsid w:val="000002E2"/>
    <w:rsid w:val="000132EF"/>
    <w:rsid w:val="00017319"/>
    <w:rsid w:val="0002556D"/>
    <w:rsid w:val="00025C61"/>
    <w:rsid w:val="00026DE7"/>
    <w:rsid w:val="000432FE"/>
    <w:rsid w:val="00045E46"/>
    <w:rsid w:val="00050B17"/>
    <w:rsid w:val="00051945"/>
    <w:rsid w:val="0005385D"/>
    <w:rsid w:val="000538D9"/>
    <w:rsid w:val="00060E59"/>
    <w:rsid w:val="0006398D"/>
    <w:rsid w:val="000A2D1D"/>
    <w:rsid w:val="000B261A"/>
    <w:rsid w:val="000B364D"/>
    <w:rsid w:val="000C1409"/>
    <w:rsid w:val="000C3423"/>
    <w:rsid w:val="000D0450"/>
    <w:rsid w:val="000D27CC"/>
    <w:rsid w:val="000D6BD8"/>
    <w:rsid w:val="000D739B"/>
    <w:rsid w:val="001006E3"/>
    <w:rsid w:val="001103ED"/>
    <w:rsid w:val="00112F20"/>
    <w:rsid w:val="00113E52"/>
    <w:rsid w:val="00121851"/>
    <w:rsid w:val="0012327E"/>
    <w:rsid w:val="00131AE9"/>
    <w:rsid w:val="0013423A"/>
    <w:rsid w:val="00135821"/>
    <w:rsid w:val="00154681"/>
    <w:rsid w:val="00155DEC"/>
    <w:rsid w:val="0016107C"/>
    <w:rsid w:val="00162D62"/>
    <w:rsid w:val="001670C3"/>
    <w:rsid w:val="00184EA4"/>
    <w:rsid w:val="00191AE8"/>
    <w:rsid w:val="001A0B6F"/>
    <w:rsid w:val="001A3B2A"/>
    <w:rsid w:val="001D621B"/>
    <w:rsid w:val="001E1CE8"/>
    <w:rsid w:val="001E3D9E"/>
    <w:rsid w:val="001E3ED0"/>
    <w:rsid w:val="001F0A6F"/>
    <w:rsid w:val="001F1E40"/>
    <w:rsid w:val="001F473F"/>
    <w:rsid w:val="001F6DBF"/>
    <w:rsid w:val="00200DF5"/>
    <w:rsid w:val="0021070A"/>
    <w:rsid w:val="0021545B"/>
    <w:rsid w:val="00220071"/>
    <w:rsid w:val="00235A4F"/>
    <w:rsid w:val="00251CA3"/>
    <w:rsid w:val="00266D32"/>
    <w:rsid w:val="002730F7"/>
    <w:rsid w:val="002767C1"/>
    <w:rsid w:val="002772C3"/>
    <w:rsid w:val="002817D6"/>
    <w:rsid w:val="00290C61"/>
    <w:rsid w:val="002A0098"/>
    <w:rsid w:val="002A2D11"/>
    <w:rsid w:val="002A4AEA"/>
    <w:rsid w:val="002C1164"/>
    <w:rsid w:val="002C3C12"/>
    <w:rsid w:val="002D1BE7"/>
    <w:rsid w:val="002D69E1"/>
    <w:rsid w:val="002E6B08"/>
    <w:rsid w:val="002E7B6F"/>
    <w:rsid w:val="0031750B"/>
    <w:rsid w:val="00320421"/>
    <w:rsid w:val="0032392F"/>
    <w:rsid w:val="00341A51"/>
    <w:rsid w:val="00341A95"/>
    <w:rsid w:val="0034317A"/>
    <w:rsid w:val="00362009"/>
    <w:rsid w:val="003641B3"/>
    <w:rsid w:val="00381AD1"/>
    <w:rsid w:val="003A245E"/>
    <w:rsid w:val="003A2C16"/>
    <w:rsid w:val="003C1E2F"/>
    <w:rsid w:val="003C2529"/>
    <w:rsid w:val="003C71BD"/>
    <w:rsid w:val="003D1F24"/>
    <w:rsid w:val="00410AAE"/>
    <w:rsid w:val="0041131B"/>
    <w:rsid w:val="00415258"/>
    <w:rsid w:val="00415641"/>
    <w:rsid w:val="00431DE9"/>
    <w:rsid w:val="0043743F"/>
    <w:rsid w:val="004478A0"/>
    <w:rsid w:val="0046444B"/>
    <w:rsid w:val="00465E38"/>
    <w:rsid w:val="0047273C"/>
    <w:rsid w:val="0048268A"/>
    <w:rsid w:val="00491AF3"/>
    <w:rsid w:val="00492E11"/>
    <w:rsid w:val="00497DDD"/>
    <w:rsid w:val="004A11F9"/>
    <w:rsid w:val="004B2FDB"/>
    <w:rsid w:val="004B4C40"/>
    <w:rsid w:val="004D4A06"/>
    <w:rsid w:val="004D5EB1"/>
    <w:rsid w:val="004D79C1"/>
    <w:rsid w:val="004E27C5"/>
    <w:rsid w:val="004F4C6F"/>
    <w:rsid w:val="004F79D1"/>
    <w:rsid w:val="00505957"/>
    <w:rsid w:val="00507EB8"/>
    <w:rsid w:val="00510341"/>
    <w:rsid w:val="00512298"/>
    <w:rsid w:val="005213E5"/>
    <w:rsid w:val="00521536"/>
    <w:rsid w:val="00527EC5"/>
    <w:rsid w:val="00532F06"/>
    <w:rsid w:val="0054172C"/>
    <w:rsid w:val="00543B40"/>
    <w:rsid w:val="00550344"/>
    <w:rsid w:val="00550B56"/>
    <w:rsid w:val="00552B8E"/>
    <w:rsid w:val="0058115E"/>
    <w:rsid w:val="00592D02"/>
    <w:rsid w:val="005A21C9"/>
    <w:rsid w:val="005A4C69"/>
    <w:rsid w:val="005D019A"/>
    <w:rsid w:val="005D64EA"/>
    <w:rsid w:val="005E1844"/>
    <w:rsid w:val="005E4004"/>
    <w:rsid w:val="005E7158"/>
    <w:rsid w:val="005E750D"/>
    <w:rsid w:val="005F0371"/>
    <w:rsid w:val="005F5D17"/>
    <w:rsid w:val="006173FD"/>
    <w:rsid w:val="006306AC"/>
    <w:rsid w:val="00644AAD"/>
    <w:rsid w:val="006464BA"/>
    <w:rsid w:val="00682DFB"/>
    <w:rsid w:val="00683798"/>
    <w:rsid w:val="00685D31"/>
    <w:rsid w:val="00686A23"/>
    <w:rsid w:val="006A0216"/>
    <w:rsid w:val="006A7973"/>
    <w:rsid w:val="006B1FB9"/>
    <w:rsid w:val="006D1BEA"/>
    <w:rsid w:val="006E2560"/>
    <w:rsid w:val="006E47AE"/>
    <w:rsid w:val="006E49E8"/>
    <w:rsid w:val="006E4B42"/>
    <w:rsid w:val="006F3BA6"/>
    <w:rsid w:val="006F50F8"/>
    <w:rsid w:val="00722FB9"/>
    <w:rsid w:val="007276C9"/>
    <w:rsid w:val="00730A70"/>
    <w:rsid w:val="0073247D"/>
    <w:rsid w:val="00736E1E"/>
    <w:rsid w:val="00740691"/>
    <w:rsid w:val="00744742"/>
    <w:rsid w:val="0075529A"/>
    <w:rsid w:val="007575FB"/>
    <w:rsid w:val="007608A5"/>
    <w:rsid w:val="007620A8"/>
    <w:rsid w:val="007653EF"/>
    <w:rsid w:val="00767F22"/>
    <w:rsid w:val="00774B92"/>
    <w:rsid w:val="0079622B"/>
    <w:rsid w:val="007A13D4"/>
    <w:rsid w:val="007A154D"/>
    <w:rsid w:val="007B1D0F"/>
    <w:rsid w:val="007B200C"/>
    <w:rsid w:val="007B4148"/>
    <w:rsid w:val="007C3281"/>
    <w:rsid w:val="007E1DF4"/>
    <w:rsid w:val="007E31C3"/>
    <w:rsid w:val="007E53D6"/>
    <w:rsid w:val="007E6B1E"/>
    <w:rsid w:val="007E6E20"/>
    <w:rsid w:val="007F1600"/>
    <w:rsid w:val="00801342"/>
    <w:rsid w:val="00804181"/>
    <w:rsid w:val="00813DD3"/>
    <w:rsid w:val="008174A7"/>
    <w:rsid w:val="00821950"/>
    <w:rsid w:val="00823309"/>
    <w:rsid w:val="00823DDB"/>
    <w:rsid w:val="008412AC"/>
    <w:rsid w:val="008412D3"/>
    <w:rsid w:val="00843A58"/>
    <w:rsid w:val="00852A4B"/>
    <w:rsid w:val="00852F2D"/>
    <w:rsid w:val="008802CC"/>
    <w:rsid w:val="008816E7"/>
    <w:rsid w:val="008A342C"/>
    <w:rsid w:val="008A647F"/>
    <w:rsid w:val="008B230F"/>
    <w:rsid w:val="008B249B"/>
    <w:rsid w:val="008D133D"/>
    <w:rsid w:val="008D1914"/>
    <w:rsid w:val="008D1DB7"/>
    <w:rsid w:val="008F18AE"/>
    <w:rsid w:val="008F4615"/>
    <w:rsid w:val="008F6826"/>
    <w:rsid w:val="008F7B84"/>
    <w:rsid w:val="00905212"/>
    <w:rsid w:val="00910C7B"/>
    <w:rsid w:val="00916522"/>
    <w:rsid w:val="00917608"/>
    <w:rsid w:val="009178DC"/>
    <w:rsid w:val="00917DF2"/>
    <w:rsid w:val="0093165B"/>
    <w:rsid w:val="009331E9"/>
    <w:rsid w:val="00940612"/>
    <w:rsid w:val="009417E5"/>
    <w:rsid w:val="009469CA"/>
    <w:rsid w:val="00946B9E"/>
    <w:rsid w:val="009562FD"/>
    <w:rsid w:val="009574A4"/>
    <w:rsid w:val="00975DB4"/>
    <w:rsid w:val="009870D3"/>
    <w:rsid w:val="00987298"/>
    <w:rsid w:val="00994D87"/>
    <w:rsid w:val="00996D22"/>
    <w:rsid w:val="009A0DC4"/>
    <w:rsid w:val="009B03D1"/>
    <w:rsid w:val="009C01C8"/>
    <w:rsid w:val="009C153B"/>
    <w:rsid w:val="009C1B7E"/>
    <w:rsid w:val="009D7882"/>
    <w:rsid w:val="009E185C"/>
    <w:rsid w:val="009E4F6E"/>
    <w:rsid w:val="009F1E03"/>
    <w:rsid w:val="009F4558"/>
    <w:rsid w:val="009F493F"/>
    <w:rsid w:val="009F4DF3"/>
    <w:rsid w:val="009F5506"/>
    <w:rsid w:val="009F650E"/>
    <w:rsid w:val="00A0312A"/>
    <w:rsid w:val="00A12B53"/>
    <w:rsid w:val="00A35BCE"/>
    <w:rsid w:val="00A46717"/>
    <w:rsid w:val="00A47E65"/>
    <w:rsid w:val="00A5770C"/>
    <w:rsid w:val="00A611F2"/>
    <w:rsid w:val="00A70C8F"/>
    <w:rsid w:val="00A73533"/>
    <w:rsid w:val="00A74658"/>
    <w:rsid w:val="00A83739"/>
    <w:rsid w:val="00A91AEA"/>
    <w:rsid w:val="00A91CFB"/>
    <w:rsid w:val="00A93CF3"/>
    <w:rsid w:val="00AA14CF"/>
    <w:rsid w:val="00AA2C96"/>
    <w:rsid w:val="00AA4CBF"/>
    <w:rsid w:val="00AA7DC0"/>
    <w:rsid w:val="00AB1765"/>
    <w:rsid w:val="00AC706A"/>
    <w:rsid w:val="00AC7ED1"/>
    <w:rsid w:val="00AD72E8"/>
    <w:rsid w:val="00AE0231"/>
    <w:rsid w:val="00AE7249"/>
    <w:rsid w:val="00AF294A"/>
    <w:rsid w:val="00AF4184"/>
    <w:rsid w:val="00AF5816"/>
    <w:rsid w:val="00AF7AF4"/>
    <w:rsid w:val="00B12E42"/>
    <w:rsid w:val="00B142F0"/>
    <w:rsid w:val="00B2397D"/>
    <w:rsid w:val="00B30FE6"/>
    <w:rsid w:val="00B529A0"/>
    <w:rsid w:val="00B62083"/>
    <w:rsid w:val="00B64AB8"/>
    <w:rsid w:val="00B67067"/>
    <w:rsid w:val="00B7603C"/>
    <w:rsid w:val="00B81B46"/>
    <w:rsid w:val="00B91CD6"/>
    <w:rsid w:val="00B91EAC"/>
    <w:rsid w:val="00B96994"/>
    <w:rsid w:val="00BA22C1"/>
    <w:rsid w:val="00BA38AF"/>
    <w:rsid w:val="00BB2243"/>
    <w:rsid w:val="00BB7F25"/>
    <w:rsid w:val="00BC28A3"/>
    <w:rsid w:val="00BC54E1"/>
    <w:rsid w:val="00BD6FE0"/>
    <w:rsid w:val="00BE7758"/>
    <w:rsid w:val="00BF1D95"/>
    <w:rsid w:val="00BF38EC"/>
    <w:rsid w:val="00BF50BB"/>
    <w:rsid w:val="00BF554F"/>
    <w:rsid w:val="00BF6705"/>
    <w:rsid w:val="00C112DD"/>
    <w:rsid w:val="00C1262D"/>
    <w:rsid w:val="00C24CFE"/>
    <w:rsid w:val="00C31336"/>
    <w:rsid w:val="00C32336"/>
    <w:rsid w:val="00C35B18"/>
    <w:rsid w:val="00C45182"/>
    <w:rsid w:val="00C53C28"/>
    <w:rsid w:val="00C54E01"/>
    <w:rsid w:val="00C55864"/>
    <w:rsid w:val="00C57658"/>
    <w:rsid w:val="00C57BAF"/>
    <w:rsid w:val="00C609F6"/>
    <w:rsid w:val="00C61E06"/>
    <w:rsid w:val="00C76CA6"/>
    <w:rsid w:val="00C81C5C"/>
    <w:rsid w:val="00C84047"/>
    <w:rsid w:val="00C87CDC"/>
    <w:rsid w:val="00C9297E"/>
    <w:rsid w:val="00C9520C"/>
    <w:rsid w:val="00C95DA2"/>
    <w:rsid w:val="00CA46E0"/>
    <w:rsid w:val="00CB4C3B"/>
    <w:rsid w:val="00CB5AF8"/>
    <w:rsid w:val="00CC55C0"/>
    <w:rsid w:val="00CC75C4"/>
    <w:rsid w:val="00CD66A6"/>
    <w:rsid w:val="00CE6B0B"/>
    <w:rsid w:val="00CE7A80"/>
    <w:rsid w:val="00CE7F33"/>
    <w:rsid w:val="00D046DD"/>
    <w:rsid w:val="00D047E4"/>
    <w:rsid w:val="00D10672"/>
    <w:rsid w:val="00D128B9"/>
    <w:rsid w:val="00D15737"/>
    <w:rsid w:val="00D15886"/>
    <w:rsid w:val="00D16A81"/>
    <w:rsid w:val="00D1750A"/>
    <w:rsid w:val="00D2506B"/>
    <w:rsid w:val="00D40DE5"/>
    <w:rsid w:val="00D51AAC"/>
    <w:rsid w:val="00D522BE"/>
    <w:rsid w:val="00D56281"/>
    <w:rsid w:val="00D578DE"/>
    <w:rsid w:val="00D726DD"/>
    <w:rsid w:val="00D76149"/>
    <w:rsid w:val="00D775BB"/>
    <w:rsid w:val="00D816E8"/>
    <w:rsid w:val="00D84A6D"/>
    <w:rsid w:val="00D93948"/>
    <w:rsid w:val="00DB3567"/>
    <w:rsid w:val="00DC18B6"/>
    <w:rsid w:val="00DC385B"/>
    <w:rsid w:val="00DE0D81"/>
    <w:rsid w:val="00DE3BA4"/>
    <w:rsid w:val="00DF1A5F"/>
    <w:rsid w:val="00DF72F5"/>
    <w:rsid w:val="00E0671C"/>
    <w:rsid w:val="00E06E9E"/>
    <w:rsid w:val="00E102DC"/>
    <w:rsid w:val="00E146C1"/>
    <w:rsid w:val="00E1499F"/>
    <w:rsid w:val="00E15632"/>
    <w:rsid w:val="00E16EBD"/>
    <w:rsid w:val="00E22B36"/>
    <w:rsid w:val="00E316EC"/>
    <w:rsid w:val="00E36806"/>
    <w:rsid w:val="00E3682E"/>
    <w:rsid w:val="00E447DC"/>
    <w:rsid w:val="00E51FCB"/>
    <w:rsid w:val="00E567E5"/>
    <w:rsid w:val="00E57D82"/>
    <w:rsid w:val="00E6696B"/>
    <w:rsid w:val="00E75F44"/>
    <w:rsid w:val="00E762B2"/>
    <w:rsid w:val="00E8179C"/>
    <w:rsid w:val="00E84DD5"/>
    <w:rsid w:val="00EA557A"/>
    <w:rsid w:val="00EA7A6A"/>
    <w:rsid w:val="00ED67B3"/>
    <w:rsid w:val="00ED7E9B"/>
    <w:rsid w:val="00EE22B2"/>
    <w:rsid w:val="00EE2500"/>
    <w:rsid w:val="00EE26CB"/>
    <w:rsid w:val="00EF729D"/>
    <w:rsid w:val="00F07801"/>
    <w:rsid w:val="00F1001F"/>
    <w:rsid w:val="00F11134"/>
    <w:rsid w:val="00F15268"/>
    <w:rsid w:val="00F26CB8"/>
    <w:rsid w:val="00F27799"/>
    <w:rsid w:val="00F43732"/>
    <w:rsid w:val="00F46DF0"/>
    <w:rsid w:val="00F47606"/>
    <w:rsid w:val="00F50FAB"/>
    <w:rsid w:val="00F54C1A"/>
    <w:rsid w:val="00F55994"/>
    <w:rsid w:val="00F56965"/>
    <w:rsid w:val="00F646BC"/>
    <w:rsid w:val="00F6525D"/>
    <w:rsid w:val="00F7441A"/>
    <w:rsid w:val="00F83ADB"/>
    <w:rsid w:val="00F8716B"/>
    <w:rsid w:val="00F9244E"/>
    <w:rsid w:val="00F9465B"/>
    <w:rsid w:val="00F958F3"/>
    <w:rsid w:val="00F95BC1"/>
    <w:rsid w:val="00FA7D83"/>
    <w:rsid w:val="00FB047C"/>
    <w:rsid w:val="00FB0C25"/>
    <w:rsid w:val="00FB50C7"/>
    <w:rsid w:val="00FD1502"/>
    <w:rsid w:val="00FD396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DAC080"/>
  <w15:docId w15:val="{957C913A-66C3-4B55-ADC2-34D0D1C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750D"/>
    <w:rPr>
      <w:sz w:val="16"/>
      <w:szCs w:val="16"/>
    </w:rPr>
  </w:style>
  <w:style w:type="paragraph" w:styleId="CommentText">
    <w:name w:val="annotation text"/>
    <w:basedOn w:val="Normal"/>
    <w:link w:val="CommentTextChar"/>
    <w:uiPriority w:val="99"/>
    <w:unhideWhenUsed/>
    <w:rsid w:val="005E750D"/>
    <w:pPr>
      <w:spacing w:line="240" w:lineRule="auto"/>
    </w:pPr>
    <w:rPr>
      <w:sz w:val="20"/>
      <w:szCs w:val="20"/>
    </w:rPr>
  </w:style>
  <w:style w:type="character" w:customStyle="1" w:styleId="CommentTextChar">
    <w:name w:val="Comment Text Char"/>
    <w:basedOn w:val="DefaultParagraphFont"/>
    <w:link w:val="CommentText"/>
    <w:uiPriority w:val="99"/>
    <w:rsid w:val="005E750D"/>
    <w:rPr>
      <w:sz w:val="20"/>
      <w:szCs w:val="20"/>
    </w:rPr>
  </w:style>
  <w:style w:type="paragraph" w:styleId="CommentSubject">
    <w:name w:val="annotation subject"/>
    <w:basedOn w:val="CommentText"/>
    <w:next w:val="CommentText"/>
    <w:link w:val="CommentSubjectChar"/>
    <w:uiPriority w:val="99"/>
    <w:semiHidden/>
    <w:unhideWhenUsed/>
    <w:rsid w:val="005E750D"/>
    <w:rPr>
      <w:b/>
      <w:bCs/>
    </w:rPr>
  </w:style>
  <w:style w:type="character" w:customStyle="1" w:styleId="CommentSubjectChar">
    <w:name w:val="Comment Subject Char"/>
    <w:basedOn w:val="CommentTextChar"/>
    <w:link w:val="CommentSubject"/>
    <w:uiPriority w:val="99"/>
    <w:semiHidden/>
    <w:rsid w:val="005E750D"/>
    <w:rPr>
      <w:b/>
      <w:bCs/>
      <w:sz w:val="20"/>
      <w:szCs w:val="20"/>
    </w:rPr>
  </w:style>
  <w:style w:type="paragraph" w:styleId="BalloonText">
    <w:name w:val="Balloon Text"/>
    <w:basedOn w:val="Normal"/>
    <w:link w:val="BalloonTextChar"/>
    <w:uiPriority w:val="99"/>
    <w:semiHidden/>
    <w:unhideWhenUsed/>
    <w:rsid w:val="005E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50D"/>
    <w:rPr>
      <w:rFonts w:ascii="Segoe UI" w:hAnsi="Segoe UI" w:cs="Segoe UI"/>
      <w:sz w:val="18"/>
      <w:szCs w:val="18"/>
    </w:rPr>
  </w:style>
  <w:style w:type="paragraph" w:styleId="ListParagraph">
    <w:name w:val="List Paragraph"/>
    <w:basedOn w:val="Normal"/>
    <w:uiPriority w:val="34"/>
    <w:qFormat/>
    <w:rsid w:val="00E06E9E"/>
    <w:pPr>
      <w:ind w:left="720"/>
      <w:contextualSpacing/>
    </w:pPr>
  </w:style>
  <w:style w:type="paragraph" w:styleId="Header">
    <w:name w:val="header"/>
    <w:basedOn w:val="Normal"/>
    <w:link w:val="HeaderChar"/>
    <w:uiPriority w:val="99"/>
    <w:unhideWhenUsed/>
    <w:rsid w:val="00FB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7C"/>
  </w:style>
  <w:style w:type="paragraph" w:styleId="Footer">
    <w:name w:val="footer"/>
    <w:basedOn w:val="Normal"/>
    <w:link w:val="FooterChar"/>
    <w:uiPriority w:val="99"/>
    <w:unhideWhenUsed/>
    <w:rsid w:val="00FB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7C"/>
  </w:style>
  <w:style w:type="character" w:styleId="Emphasis">
    <w:name w:val="Emphasis"/>
    <w:basedOn w:val="DefaultParagraphFont"/>
    <w:uiPriority w:val="20"/>
    <w:qFormat/>
    <w:rsid w:val="008F6826"/>
    <w:rPr>
      <w:i/>
      <w:iCs/>
    </w:rPr>
  </w:style>
  <w:style w:type="paragraph" w:customStyle="1" w:styleId="ListBullet1">
    <w:name w:val="List Bullet 1"/>
    <w:basedOn w:val="Normal"/>
    <w:uiPriority w:val="99"/>
    <w:rsid w:val="00DF1A5F"/>
    <w:pPr>
      <w:numPr>
        <w:numId w:val="6"/>
      </w:numPr>
      <w:spacing w:after="0" w:line="288" w:lineRule="auto"/>
    </w:pPr>
    <w:rPr>
      <w:rFonts w:ascii="Arial" w:hAnsi="Arial" w:cs="Arial"/>
      <w:sz w:val="20"/>
      <w:szCs w:val="20"/>
      <w:lang w:eastAsia="en-CA"/>
    </w:rPr>
  </w:style>
  <w:style w:type="paragraph" w:customStyle="1" w:styleId="ListBullet-2">
    <w:name w:val="List Bullet-2"/>
    <w:basedOn w:val="Normal"/>
    <w:uiPriority w:val="99"/>
    <w:rsid w:val="00DF1A5F"/>
    <w:pPr>
      <w:numPr>
        <w:ilvl w:val="1"/>
        <w:numId w:val="6"/>
      </w:numPr>
      <w:spacing w:after="0" w:line="288" w:lineRule="auto"/>
    </w:pPr>
    <w:rPr>
      <w:rFonts w:ascii="Arial" w:hAnsi="Arial" w:cs="Arial"/>
      <w:sz w:val="20"/>
      <w:szCs w:val="20"/>
      <w:lang w:eastAsia="en-CA"/>
    </w:rPr>
  </w:style>
  <w:style w:type="paragraph" w:customStyle="1" w:styleId="ListBullet-3">
    <w:name w:val="List Bullet-3"/>
    <w:basedOn w:val="Normal"/>
    <w:uiPriority w:val="99"/>
    <w:rsid w:val="00DF1A5F"/>
    <w:pPr>
      <w:numPr>
        <w:ilvl w:val="2"/>
        <w:numId w:val="6"/>
      </w:numPr>
      <w:spacing w:after="0" w:line="288" w:lineRule="auto"/>
    </w:pPr>
    <w:rPr>
      <w:rFonts w:ascii="Arial" w:hAnsi="Arial" w:cs="Arial"/>
      <w:sz w:val="20"/>
      <w:szCs w:val="20"/>
      <w:lang w:eastAsia="en-CA"/>
    </w:rPr>
  </w:style>
  <w:style w:type="paragraph" w:customStyle="1" w:styleId="ListBullet-4">
    <w:name w:val="List Bullet-4"/>
    <w:basedOn w:val="Normal"/>
    <w:uiPriority w:val="99"/>
    <w:rsid w:val="00DF1A5F"/>
    <w:pPr>
      <w:numPr>
        <w:ilvl w:val="3"/>
        <w:numId w:val="6"/>
      </w:numPr>
      <w:spacing w:after="0" w:line="288" w:lineRule="auto"/>
    </w:pPr>
    <w:rPr>
      <w:rFonts w:ascii="Arial" w:hAnsi="Arial" w:cs="Arial"/>
      <w:sz w:val="20"/>
      <w:szCs w:val="20"/>
      <w:lang w:eastAsia="en-CA"/>
    </w:rPr>
  </w:style>
  <w:style w:type="character" w:customStyle="1" w:styleId="normaltextrun">
    <w:name w:val="normaltextrun"/>
    <w:basedOn w:val="DefaultParagraphFont"/>
    <w:rsid w:val="00DF1A5F"/>
  </w:style>
  <w:style w:type="character" w:styleId="Hyperlink">
    <w:name w:val="Hyperlink"/>
    <w:basedOn w:val="DefaultParagraphFont"/>
    <w:uiPriority w:val="99"/>
    <w:unhideWhenUsed/>
    <w:rsid w:val="00C87CDC"/>
    <w:rPr>
      <w:color w:val="0563C1" w:themeColor="hyperlink"/>
      <w:u w:val="single"/>
    </w:rPr>
  </w:style>
  <w:style w:type="paragraph" w:styleId="NormalWeb">
    <w:name w:val="Normal (Web)"/>
    <w:basedOn w:val="Normal"/>
    <w:uiPriority w:val="99"/>
    <w:semiHidden/>
    <w:unhideWhenUsed/>
    <w:rsid w:val="00C9297E"/>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6786">
      <w:bodyDiv w:val="1"/>
      <w:marLeft w:val="0"/>
      <w:marRight w:val="0"/>
      <w:marTop w:val="0"/>
      <w:marBottom w:val="0"/>
      <w:divBdr>
        <w:top w:val="none" w:sz="0" w:space="0" w:color="auto"/>
        <w:left w:val="none" w:sz="0" w:space="0" w:color="auto"/>
        <w:bottom w:val="none" w:sz="0" w:space="0" w:color="auto"/>
        <w:right w:val="none" w:sz="0" w:space="0" w:color="auto"/>
      </w:divBdr>
    </w:div>
    <w:div w:id="393091273">
      <w:bodyDiv w:val="1"/>
      <w:marLeft w:val="0"/>
      <w:marRight w:val="0"/>
      <w:marTop w:val="0"/>
      <w:marBottom w:val="0"/>
      <w:divBdr>
        <w:top w:val="none" w:sz="0" w:space="0" w:color="auto"/>
        <w:left w:val="none" w:sz="0" w:space="0" w:color="auto"/>
        <w:bottom w:val="none" w:sz="0" w:space="0" w:color="auto"/>
        <w:right w:val="none" w:sz="0" w:space="0" w:color="auto"/>
      </w:divBdr>
    </w:div>
    <w:div w:id="10545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na.kudhail@hqontario.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qontario.ca/surgicalquality" TargetMode="Externa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Goveia, Terri</dc:creator>
  <cp:lastModifiedBy>Kudhail, Reena</cp:lastModifiedBy>
  <cp:revision>5</cp:revision>
  <cp:lastPrinted>2017-10-30T14:28:00Z</cp:lastPrinted>
  <dcterms:created xsi:type="dcterms:W3CDTF">2017-11-15T21:17:00Z</dcterms:created>
  <dcterms:modified xsi:type="dcterms:W3CDTF">2017-11-22T19:38:00Z</dcterms:modified>
</cp:coreProperties>
</file>